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jc w:val="left"/>
        <w:rPr>
          <w:rFonts w:ascii="宋体" w:hAnsi="宋体" w:eastAsia="宋体" w:cs="宋体"/>
          <w:kern w:val="0"/>
          <w:sz w:val="24"/>
          <w:szCs w:val="24"/>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r>
        <w:rPr>
          <w:rFonts w:hint="eastAsia" w:ascii="宋体" w:hAnsi="宋体" w:eastAsia="宋体" w:cs="宋体"/>
          <w:b/>
          <w:bCs/>
          <w:sz w:val="36"/>
          <w:szCs w:val="36"/>
        </w:rPr>
        <w:t>安徽铜峰电子股份有限公司设备采购</w:t>
      </w:r>
    </w:p>
    <w:p>
      <w:pPr>
        <w:pStyle w:val="2"/>
      </w:pPr>
    </w:p>
    <w:p>
      <w:pPr>
        <w:jc w:val="center"/>
        <w:rPr>
          <w:rFonts w:ascii="Arial" w:hAnsi="Arial" w:eastAsia="仿宋_GB2312" w:cs="Arial"/>
          <w:b/>
          <w:bCs/>
          <w:sz w:val="36"/>
          <w:u w:val="single"/>
        </w:rPr>
      </w:pPr>
      <w:r>
        <w:rPr>
          <w:rFonts w:hint="eastAsia" w:ascii="Arial" w:hAnsi="Arial" w:eastAsia="仿宋_GB2312" w:cs="Arial"/>
          <w:b/>
          <w:bCs/>
          <w:sz w:val="36"/>
        </w:rPr>
        <w:t>采购方式：</w:t>
      </w:r>
      <w:r>
        <w:rPr>
          <w:rFonts w:hint="eastAsia" w:ascii="Arial" w:hAnsi="Arial" w:eastAsia="仿宋_GB2312" w:cs="Arial"/>
          <w:b/>
          <w:bCs/>
          <w:sz w:val="36"/>
          <w:u w:val="single"/>
        </w:rPr>
        <w:t xml:space="preserve">  竞争性谈判（编号：TF202</w:t>
      </w:r>
      <w:r>
        <w:rPr>
          <w:rFonts w:hint="eastAsia" w:ascii="Arial" w:hAnsi="Arial" w:eastAsia="仿宋_GB2312" w:cs="Arial"/>
          <w:b/>
          <w:bCs/>
          <w:sz w:val="36"/>
          <w:u w:val="single"/>
          <w:lang w:val="en-US" w:eastAsia="zh-CN"/>
        </w:rPr>
        <w:t>5</w:t>
      </w:r>
      <w:r>
        <w:rPr>
          <w:rFonts w:hint="eastAsia" w:ascii="Arial" w:hAnsi="Arial" w:cs="Arial"/>
          <w:b/>
          <w:bCs/>
          <w:sz w:val="36"/>
          <w:u w:val="single"/>
        </w:rPr>
        <w:t>0</w:t>
      </w:r>
      <w:r>
        <w:rPr>
          <w:rFonts w:hint="eastAsia" w:ascii="Arial" w:hAnsi="Arial" w:cs="Arial"/>
          <w:b/>
          <w:bCs/>
          <w:sz w:val="36"/>
          <w:u w:val="single"/>
          <w:lang w:val="en-US" w:eastAsia="zh-CN"/>
        </w:rPr>
        <w:t>30</w:t>
      </w:r>
      <w:r>
        <w:rPr>
          <w:rFonts w:hint="eastAsia" w:ascii="Arial" w:hAnsi="Arial" w:cs="Arial"/>
          <w:b/>
          <w:bCs/>
          <w:sz w:val="36"/>
          <w:u w:val="single"/>
        </w:rPr>
        <w:t>2</w:t>
      </w:r>
      <w:r>
        <w:rPr>
          <w:rFonts w:hint="eastAsia" w:ascii="Arial" w:hAnsi="Arial" w:eastAsia="仿宋_GB2312" w:cs="Arial"/>
          <w:b/>
          <w:bCs/>
          <w:sz w:val="36"/>
          <w:u w:val="single"/>
        </w:rPr>
        <w:t>A）</w:t>
      </w:r>
    </w:p>
    <w:p>
      <w:pPr>
        <w:pStyle w:val="2"/>
      </w:pPr>
    </w:p>
    <w:p>
      <w:pPr>
        <w:jc w:val="center"/>
        <w:rPr>
          <w:rFonts w:ascii="宋体" w:hAnsi="宋体" w:eastAsia="宋体" w:cs="宋体"/>
          <w:b/>
          <w:bCs/>
          <w:sz w:val="36"/>
          <w:szCs w:val="36"/>
        </w:rPr>
      </w:pPr>
    </w:p>
    <w:p>
      <w:pPr>
        <w:tabs>
          <w:tab w:val="center" w:pos="4535"/>
          <w:tab w:val="left" w:pos="5670"/>
        </w:tabs>
        <w:jc w:val="left"/>
        <w:rPr>
          <w:rFonts w:ascii="宋体" w:hAnsi="宋体" w:eastAsia="宋体" w:cs="宋体"/>
          <w:b/>
          <w:bCs/>
          <w:sz w:val="96"/>
          <w:szCs w:val="96"/>
        </w:rPr>
      </w:pPr>
      <w:r>
        <w:rPr>
          <w:rFonts w:hint="eastAsia" w:ascii="宋体" w:hAnsi="宋体" w:eastAsia="宋体" w:cs="宋体"/>
          <w:b/>
          <w:bCs/>
          <w:sz w:val="96"/>
          <w:szCs w:val="96"/>
        </w:rPr>
        <w:tab/>
      </w:r>
      <w:r>
        <w:rPr>
          <w:rFonts w:hint="eastAsia" w:ascii="宋体" w:hAnsi="宋体" w:eastAsia="宋体" w:cs="宋体"/>
          <w:b/>
          <w:bCs/>
          <w:sz w:val="96"/>
          <w:szCs w:val="96"/>
        </w:rPr>
        <w:t>谈 判 文 件</w:t>
      </w:r>
    </w:p>
    <w:p>
      <w:pPr>
        <w:pStyle w:val="2"/>
      </w:pPr>
    </w:p>
    <w:p>
      <w:pPr>
        <w:rPr>
          <w:rFonts w:ascii="宋体" w:hAnsi="宋体" w:eastAsia="宋体" w:cs="宋体"/>
          <w:sz w:val="24"/>
          <w:szCs w:val="24"/>
        </w:rPr>
      </w:pPr>
    </w:p>
    <w:p>
      <w:pPr>
        <w:ind w:firstLine="1704" w:firstLineChars="710"/>
        <w:rPr>
          <w:rFonts w:ascii="宋体" w:hAnsi="宋体" w:eastAsia="宋体" w:cs="宋体"/>
          <w:b/>
          <w:sz w:val="24"/>
          <w:szCs w:val="24"/>
        </w:rPr>
      </w:pPr>
    </w:p>
    <w:p>
      <w:pPr>
        <w:ind w:firstLine="1344" w:firstLineChars="560"/>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b/>
          <w:sz w:val="28"/>
          <w:szCs w:val="28"/>
        </w:rPr>
      </w:pPr>
      <w:r>
        <w:rPr>
          <w:rFonts w:hint="eastAsia" w:ascii="宋体" w:hAnsi="宋体" w:eastAsia="宋体" w:cs="宋体"/>
          <w:b/>
          <w:sz w:val="28"/>
          <w:szCs w:val="28"/>
        </w:rPr>
        <w:t xml:space="preserve">             采 购 人：安徽铜峰电子股份有限公司</w:t>
      </w:r>
    </w:p>
    <w:p>
      <w:pPr>
        <w:jc w:val="center"/>
        <w:rPr>
          <w:rFonts w:ascii="宋体" w:hAnsi="宋体" w:eastAsia="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宋体" w:hAnsi="宋体" w:eastAsia="宋体" w:cs="宋体"/>
          <w:b/>
          <w:sz w:val="28"/>
          <w:szCs w:val="28"/>
        </w:rPr>
        <w:t>202</w:t>
      </w:r>
      <w:r>
        <w:rPr>
          <w:rFonts w:hint="eastAsia" w:ascii="宋体" w:hAnsi="宋体" w:eastAsia="宋体" w:cs="宋体"/>
          <w:b/>
          <w:sz w:val="28"/>
          <w:szCs w:val="28"/>
          <w:lang w:val="en-US" w:eastAsia="zh-CN"/>
        </w:rPr>
        <w:t>5</w:t>
      </w:r>
      <w:r>
        <w:rPr>
          <w:rFonts w:hint="eastAsia" w:ascii="宋体" w:hAnsi="宋体" w:eastAsia="宋体" w:cs="宋体"/>
          <w:b/>
          <w:sz w:val="28"/>
          <w:szCs w:val="28"/>
        </w:rPr>
        <w:t>年</w:t>
      </w:r>
      <w:r>
        <w:rPr>
          <w:rFonts w:hint="eastAsia" w:ascii="宋体" w:hAnsi="宋体" w:eastAsia="宋体" w:cs="宋体"/>
          <w:b/>
          <w:sz w:val="28"/>
          <w:szCs w:val="28"/>
          <w:lang w:val="en-US" w:eastAsia="zh-CN"/>
        </w:rPr>
        <w:t>3</w:t>
      </w:r>
      <w:r>
        <w:rPr>
          <w:rFonts w:hint="eastAsia" w:ascii="宋体" w:hAnsi="宋体" w:eastAsia="宋体" w:cs="宋体"/>
          <w:b/>
          <w:sz w:val="28"/>
          <w:szCs w:val="28"/>
        </w:rPr>
        <w:t>月2日</w:t>
      </w:r>
    </w:p>
    <w:p>
      <w:pPr>
        <w:tabs>
          <w:tab w:val="center" w:pos="4535"/>
          <w:tab w:val="left" w:pos="5670"/>
        </w:tabs>
        <w:jc w:val="center"/>
        <w:rPr>
          <w:rFonts w:ascii="宋体" w:hAnsi="宋体"/>
          <w:b/>
          <w:bCs/>
          <w:sz w:val="30"/>
          <w:szCs w:val="30"/>
        </w:rPr>
      </w:pPr>
      <w:r>
        <w:rPr>
          <w:rFonts w:hint="eastAsia" w:ascii="宋体" w:hAnsi="宋体"/>
          <w:b/>
          <w:bCs/>
          <w:sz w:val="30"/>
          <w:szCs w:val="30"/>
        </w:rPr>
        <w:t xml:space="preserve"> 谈 </w:t>
      </w:r>
      <w:r>
        <w:rPr>
          <w:rFonts w:ascii="宋体" w:hAnsi="宋体"/>
          <w:b/>
          <w:bCs/>
          <w:sz w:val="30"/>
          <w:szCs w:val="30"/>
        </w:rPr>
        <w:t>判</w:t>
      </w:r>
      <w:r>
        <w:rPr>
          <w:rFonts w:hint="eastAsia" w:ascii="宋体" w:hAnsi="宋体"/>
          <w:b/>
          <w:bCs/>
          <w:sz w:val="30"/>
          <w:szCs w:val="30"/>
        </w:rPr>
        <w:t xml:space="preserve"> </w:t>
      </w:r>
      <w:r>
        <w:rPr>
          <w:rFonts w:ascii="宋体" w:hAnsi="宋体"/>
          <w:b/>
          <w:bCs/>
          <w:sz w:val="30"/>
          <w:szCs w:val="30"/>
        </w:rPr>
        <w:t>文</w:t>
      </w:r>
      <w:r>
        <w:rPr>
          <w:rFonts w:hint="eastAsia" w:ascii="宋体" w:hAnsi="宋体"/>
          <w:b/>
          <w:bCs/>
          <w:sz w:val="30"/>
          <w:szCs w:val="30"/>
        </w:rPr>
        <w:t xml:space="preserve"> </w:t>
      </w:r>
      <w:r>
        <w:rPr>
          <w:rFonts w:ascii="宋体" w:hAnsi="宋体"/>
          <w:b/>
          <w:bCs/>
          <w:sz w:val="30"/>
          <w:szCs w:val="30"/>
        </w:rPr>
        <w:t>件</w:t>
      </w:r>
    </w:p>
    <w:p>
      <w:pPr>
        <w:widowControl/>
        <w:spacing w:line="360" w:lineRule="auto"/>
        <w:rPr>
          <w:rFonts w:ascii="宋体" w:hAnsi="宋体" w:eastAsia="宋体" w:cs="宋体"/>
          <w:b/>
          <w:szCs w:val="21"/>
        </w:rPr>
      </w:pPr>
      <w:r>
        <w:rPr>
          <w:rFonts w:hint="eastAsia" w:ascii="宋体" w:hAnsi="宋体" w:eastAsia="宋体" w:cs="宋体"/>
          <w:b/>
          <w:szCs w:val="21"/>
        </w:rPr>
        <w:t>一、采购项目</w:t>
      </w:r>
    </w:p>
    <w:p>
      <w:pPr>
        <w:spacing w:line="360" w:lineRule="auto"/>
        <w:rPr>
          <w:rFonts w:ascii="宋体" w:hAnsi="宋体" w:eastAsia="宋体" w:cs="宋体"/>
          <w:szCs w:val="21"/>
        </w:rPr>
      </w:pPr>
      <w:r>
        <w:rPr>
          <w:rFonts w:hint="eastAsia" w:ascii="宋体" w:hAnsi="宋体" w:eastAsia="宋体" w:cs="宋体"/>
          <w:szCs w:val="21"/>
        </w:rPr>
        <w:t xml:space="preserve">1、 </w:t>
      </w:r>
      <w:r>
        <w:rPr>
          <w:rFonts w:ascii="宋体" w:hAnsi="宋体" w:eastAsia="宋体" w:cs="宋体"/>
          <w:szCs w:val="21"/>
        </w:rPr>
        <w:t xml:space="preserve">  </w:t>
      </w:r>
      <w:r>
        <w:rPr>
          <w:rFonts w:hint="eastAsia" w:ascii="宋体" w:hAnsi="宋体" w:eastAsia="宋体" w:cs="宋体"/>
          <w:szCs w:val="21"/>
        </w:rPr>
        <w:t>采购人：安徽铜峰电子股份有限公司</w:t>
      </w:r>
      <w:r>
        <w:rPr>
          <w:rFonts w:hint="eastAsia" w:cs="Times New Roman" w:asciiTheme="minorEastAsia" w:hAnsiTheme="minorEastAsia"/>
          <w:szCs w:val="21"/>
        </w:rPr>
        <w:t>（以下简称“本公司”）</w:t>
      </w:r>
    </w:p>
    <w:p>
      <w:pPr>
        <w:spacing w:line="360" w:lineRule="auto"/>
        <w:ind w:firstLine="630" w:firstLineChars="300"/>
        <w:rPr>
          <w:rFonts w:ascii="宋体" w:hAnsi="宋体" w:eastAsia="宋体" w:cs="宋体"/>
          <w:szCs w:val="21"/>
        </w:rPr>
      </w:pPr>
      <w:r>
        <w:rPr>
          <w:rFonts w:hint="eastAsia" w:ascii="宋体" w:hAnsi="宋体" w:eastAsia="宋体" w:cs="宋体"/>
          <w:szCs w:val="21"/>
        </w:rPr>
        <w:t>详细地址：</w:t>
      </w:r>
      <w:r>
        <w:rPr>
          <w:rFonts w:hint="eastAsia" w:ascii="宋体" w:hAnsi="宋体" w:eastAsia="宋体" w:cs="宋体"/>
          <w:color w:val="000000"/>
          <w:szCs w:val="21"/>
        </w:rPr>
        <w:t>安徽省铜陵市经济技术开发区翠湖三路399号铜峰工业园</w:t>
      </w:r>
    </w:p>
    <w:p>
      <w:pPr>
        <w:spacing w:line="360" w:lineRule="auto"/>
        <w:rPr>
          <w:rFonts w:hint="default" w:ascii="宋体" w:hAnsi="宋体" w:eastAsia="宋体" w:cs="宋体"/>
          <w:szCs w:val="21"/>
          <w:lang w:val="en-US" w:eastAsia="zh-CN"/>
        </w:rPr>
      </w:pPr>
      <w:r>
        <w:rPr>
          <w:rFonts w:hint="eastAsia" w:ascii="宋体" w:hAnsi="宋体" w:eastAsia="宋体" w:cs="宋体"/>
          <w:szCs w:val="21"/>
        </w:rPr>
        <w:t xml:space="preserve">      联系电话：</w:t>
      </w:r>
      <w:r>
        <w:rPr>
          <w:rFonts w:hint="eastAsia" w:ascii="宋体" w:hAnsi="宋体" w:eastAsia="宋体" w:cs="宋体"/>
          <w:szCs w:val="21"/>
          <w:lang w:val="en-US" w:eastAsia="zh-CN"/>
        </w:rPr>
        <w:t>18956227762</w:t>
      </w:r>
    </w:p>
    <w:p>
      <w:pPr>
        <w:spacing w:line="360" w:lineRule="auto"/>
        <w:ind w:firstLine="630" w:firstLineChars="300"/>
        <w:rPr>
          <w:rFonts w:hint="eastAsia" w:ascii="宋体" w:hAnsi="宋体" w:eastAsia="宋体" w:cs="宋体"/>
          <w:szCs w:val="21"/>
          <w:lang w:eastAsia="zh-CN"/>
        </w:rPr>
      </w:pPr>
      <w:r>
        <w:rPr>
          <w:rFonts w:hint="eastAsia" w:ascii="宋体" w:hAnsi="宋体" w:eastAsia="宋体" w:cs="宋体"/>
          <w:szCs w:val="21"/>
        </w:rPr>
        <w:t>联 系 人：</w:t>
      </w:r>
      <w:r>
        <w:rPr>
          <w:rFonts w:hint="eastAsia" w:ascii="宋体" w:hAnsi="宋体" w:eastAsia="宋体" w:cs="宋体"/>
          <w:szCs w:val="21"/>
          <w:lang w:val="en-US" w:eastAsia="zh-CN"/>
        </w:rPr>
        <w:t>郑满结</w:t>
      </w:r>
    </w:p>
    <w:p>
      <w:pPr>
        <w:numPr>
          <w:ilvl w:val="0"/>
          <w:numId w:val="1"/>
        </w:numPr>
        <w:spacing w:line="360" w:lineRule="auto"/>
        <w:rPr>
          <w:rFonts w:ascii="宋体" w:hAnsi="宋体" w:eastAsia="宋体" w:cs="宋体"/>
          <w:szCs w:val="21"/>
        </w:rPr>
      </w:pPr>
      <w:r>
        <w:rPr>
          <w:rFonts w:hint="eastAsia" w:ascii="宋体" w:hAnsi="宋体" w:cs="宋体"/>
          <w:szCs w:val="21"/>
        </w:rPr>
        <w:t>采购内容：</w:t>
      </w:r>
    </w:p>
    <w:tbl>
      <w:tblPr>
        <w:tblStyle w:val="13"/>
        <w:tblpPr w:leftFromText="180" w:rightFromText="180" w:vertAnchor="text" w:tblpXSpec="center" w:tblpY="1"/>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838"/>
        <w:gridCol w:w="1808"/>
        <w:gridCol w:w="1134"/>
        <w:gridCol w:w="1626"/>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431" w:type="dxa"/>
            <w:vAlign w:val="center"/>
          </w:tcPr>
          <w:p>
            <w:pPr>
              <w:pStyle w:val="7"/>
              <w:spacing w:line="240" w:lineRule="auto"/>
              <w:ind w:left="0" w:leftChars="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包号</w:t>
            </w:r>
          </w:p>
        </w:tc>
        <w:tc>
          <w:tcPr>
            <w:tcW w:w="1838" w:type="dxa"/>
            <w:vAlign w:val="center"/>
          </w:tcPr>
          <w:p>
            <w:pPr>
              <w:pStyle w:val="7"/>
              <w:spacing w:line="240" w:lineRule="auto"/>
              <w:ind w:firstLine="103" w:firstLineChars="49"/>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设备名称</w:t>
            </w:r>
          </w:p>
        </w:tc>
        <w:tc>
          <w:tcPr>
            <w:tcW w:w="1808" w:type="dxa"/>
            <w:vAlign w:val="center"/>
          </w:tcPr>
          <w:p>
            <w:pPr>
              <w:pStyle w:val="7"/>
              <w:spacing w:line="240" w:lineRule="auto"/>
              <w:ind w:left="0" w:leftChars="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型 号</w:t>
            </w:r>
          </w:p>
        </w:tc>
        <w:tc>
          <w:tcPr>
            <w:tcW w:w="1134" w:type="dxa"/>
            <w:vAlign w:val="center"/>
          </w:tcPr>
          <w:p>
            <w:pPr>
              <w:pStyle w:val="7"/>
              <w:spacing w:line="240" w:lineRule="auto"/>
              <w:ind w:left="0" w:leftChars="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数 量</w:t>
            </w:r>
          </w:p>
        </w:tc>
        <w:tc>
          <w:tcPr>
            <w:tcW w:w="1626" w:type="dxa"/>
            <w:vAlign w:val="center"/>
          </w:tcPr>
          <w:p>
            <w:pPr>
              <w:pStyle w:val="7"/>
              <w:spacing w:line="240" w:lineRule="auto"/>
              <w:ind w:left="211" w:leftChars="0" w:hanging="211" w:hangingChars="10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投标保证金</w:t>
            </w:r>
          </w:p>
          <w:p>
            <w:pPr>
              <w:pStyle w:val="7"/>
              <w:spacing w:line="240" w:lineRule="auto"/>
              <w:ind w:left="211" w:leftChars="0" w:hanging="211" w:hangingChars="10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（万元）</w:t>
            </w:r>
          </w:p>
        </w:tc>
        <w:tc>
          <w:tcPr>
            <w:tcW w:w="1960" w:type="dxa"/>
            <w:vAlign w:val="center"/>
          </w:tcPr>
          <w:p>
            <w:pPr>
              <w:pStyle w:val="7"/>
              <w:spacing w:line="240" w:lineRule="auto"/>
              <w:ind w:left="0" w:leftChars="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31" w:type="dxa"/>
            <w:vMerge w:val="restart"/>
            <w:vAlign w:val="center"/>
          </w:tcPr>
          <w:p>
            <w:pPr>
              <w:pStyle w:val="7"/>
              <w:spacing w:line="240" w:lineRule="auto"/>
              <w:ind w:left="0" w:left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838" w:type="dxa"/>
            <w:vMerge w:val="restart"/>
            <w:vAlign w:val="center"/>
          </w:tcPr>
          <w:p>
            <w:pPr>
              <w:pStyle w:val="7"/>
              <w:spacing w:line="240" w:lineRule="auto"/>
              <w:ind w:left="0" w:leftChars="0"/>
              <w:jc w:val="left"/>
              <w:rPr>
                <w:rFonts w:ascii="宋体" w:hAnsi="宋体"/>
                <w:sz w:val="21"/>
                <w:szCs w:val="21"/>
              </w:rPr>
            </w:pPr>
            <w:r>
              <w:rPr>
                <w:rFonts w:hint="eastAsia" w:ascii="宋体" w:hAnsi="宋体"/>
                <w:sz w:val="21"/>
                <w:szCs w:val="21"/>
                <w:lang w:val="en-US" w:eastAsia="zh-CN"/>
              </w:rPr>
              <w:t>水冷空调柜机</w:t>
            </w:r>
          </w:p>
        </w:tc>
        <w:tc>
          <w:tcPr>
            <w:tcW w:w="1808" w:type="dxa"/>
            <w:vAlign w:val="center"/>
          </w:tcPr>
          <w:p>
            <w:pPr>
              <w:widowControl/>
              <w:jc w:val="left"/>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kern w:val="0"/>
                <w:szCs w:val="21"/>
                <w:lang w:bidi="ar"/>
              </w:rPr>
              <w:t>制冷量：Q</w:t>
            </w:r>
            <w:r>
              <w:rPr>
                <w:rFonts w:hint="eastAsia" w:ascii="宋体" w:hAnsi="宋体" w:cs="宋体"/>
                <w:color w:val="000000"/>
                <w:kern w:val="0"/>
                <w:szCs w:val="21"/>
                <w:lang w:val="en-US" w:eastAsia="zh-CN" w:bidi="ar"/>
              </w:rPr>
              <w:t>≈54</w:t>
            </w:r>
            <w:r>
              <w:rPr>
                <w:rFonts w:hint="eastAsia" w:ascii="宋体" w:hAnsi="宋体" w:cs="宋体"/>
                <w:color w:val="000000"/>
                <w:kern w:val="0"/>
                <w:szCs w:val="21"/>
                <w:lang w:bidi="ar"/>
              </w:rPr>
              <w:t>kW</w:t>
            </w:r>
          </w:p>
        </w:tc>
        <w:tc>
          <w:tcPr>
            <w:tcW w:w="1134" w:type="dxa"/>
            <w:vMerge w:val="restart"/>
            <w:vAlign w:val="center"/>
          </w:tcPr>
          <w:p>
            <w:pPr>
              <w:pStyle w:val="7"/>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1台</w:t>
            </w:r>
          </w:p>
        </w:tc>
        <w:tc>
          <w:tcPr>
            <w:tcW w:w="1626" w:type="dxa"/>
            <w:vMerge w:val="restart"/>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960" w:type="dxa"/>
            <w:vAlign w:val="center"/>
          </w:tcPr>
          <w:p>
            <w:pPr>
              <w:pStyle w:val="7"/>
              <w:spacing w:line="240" w:lineRule="auto"/>
              <w:ind w:left="0" w:leftChars="0"/>
              <w:jc w:val="both"/>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合资或国内一流品牌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31"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838" w:type="dxa"/>
            <w:vMerge w:val="continue"/>
            <w:vAlign w:val="center"/>
          </w:tcPr>
          <w:p>
            <w:pPr>
              <w:pStyle w:val="7"/>
              <w:spacing w:line="240" w:lineRule="auto"/>
              <w:ind w:left="0" w:leftChars="0"/>
              <w:jc w:val="left"/>
              <w:rPr>
                <w:rFonts w:hint="eastAsia" w:ascii="宋体" w:hAnsi="宋体"/>
                <w:sz w:val="21"/>
                <w:szCs w:val="21"/>
                <w:lang w:val="en-US" w:eastAsia="zh-CN"/>
              </w:rPr>
            </w:pPr>
          </w:p>
        </w:tc>
        <w:tc>
          <w:tcPr>
            <w:tcW w:w="1808" w:type="dxa"/>
            <w:vAlign w:val="center"/>
          </w:tcPr>
          <w:p>
            <w:pPr>
              <w:widowControl/>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kern w:val="0"/>
                <w:szCs w:val="21"/>
                <w:lang w:bidi="ar"/>
              </w:rPr>
              <w:t>风量：V</w:t>
            </w:r>
            <w:r>
              <w:rPr>
                <w:rFonts w:hint="eastAsia" w:ascii="宋体" w:hAnsi="宋体" w:cs="宋体"/>
                <w:color w:val="000000"/>
                <w:kern w:val="0"/>
                <w:szCs w:val="21"/>
                <w:lang w:val="en-US" w:eastAsia="zh-CN" w:bidi="ar"/>
              </w:rPr>
              <w:t>≈10000</w:t>
            </w:r>
            <w:r>
              <w:rPr>
                <w:rFonts w:hint="eastAsia" w:ascii="宋体" w:hAnsi="宋体" w:cs="宋体"/>
                <w:color w:val="000000"/>
                <w:kern w:val="0"/>
                <w:szCs w:val="21"/>
                <w:lang w:bidi="ar"/>
              </w:rPr>
              <w:t>m³/h</w:t>
            </w:r>
          </w:p>
        </w:tc>
        <w:tc>
          <w:tcPr>
            <w:tcW w:w="1134"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626"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7"/>
              <w:spacing w:line="240" w:lineRule="auto"/>
              <w:ind w:left="0" w:leftChars="0"/>
              <w:jc w:val="both"/>
              <w:rPr>
                <w:rFonts w:hint="default" w:ascii="宋体" w:hAnsi="宋体" w:cs="宋体" w:eastAsiaTheme="minorEastAsia"/>
                <w:b/>
                <w:bCs/>
                <w:color w:val="000000" w:themeColor="text1"/>
                <w:sz w:val="21"/>
                <w:szCs w:val="21"/>
                <w:lang w:val="en-US" w:eastAsia="zh-CN"/>
                <w14:textFill>
                  <w14:solidFill>
                    <w14:schemeClr w14:val="tx1"/>
                  </w14:solidFill>
                </w14:textFill>
              </w:rPr>
            </w:pPr>
            <w:r>
              <w:rPr>
                <w:rFonts w:hint="eastAsia" w:ascii="宋体" w:hAnsi="宋体" w:cs="宋体"/>
                <w:b/>
                <w:bCs/>
                <w:color w:val="000000"/>
                <w:szCs w:val="21"/>
              </w:rPr>
              <w:t>自带球形喷口</w:t>
            </w:r>
            <w:r>
              <w:rPr>
                <w:rFonts w:hint="eastAsia" w:ascii="宋体" w:hAnsi="宋体" w:cs="宋体"/>
                <w:b/>
                <w:bCs/>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31"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838" w:type="dxa"/>
            <w:vMerge w:val="continue"/>
            <w:vAlign w:val="center"/>
          </w:tcPr>
          <w:p>
            <w:pPr>
              <w:pStyle w:val="7"/>
              <w:spacing w:line="240" w:lineRule="auto"/>
              <w:ind w:left="0" w:leftChars="0"/>
              <w:jc w:val="left"/>
              <w:rPr>
                <w:rFonts w:hint="eastAsia" w:ascii="宋体" w:hAnsi="宋体"/>
                <w:sz w:val="21"/>
                <w:szCs w:val="21"/>
                <w:lang w:val="en-US" w:eastAsia="zh-CN"/>
              </w:rPr>
            </w:pPr>
          </w:p>
        </w:tc>
        <w:tc>
          <w:tcPr>
            <w:tcW w:w="1808" w:type="dxa"/>
            <w:vAlign w:val="center"/>
          </w:tcPr>
          <w:p>
            <w:pPr>
              <w:widowControl/>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kern w:val="0"/>
                <w:szCs w:val="21"/>
                <w:lang w:val="en-US" w:eastAsia="zh-CN" w:bidi="ar"/>
              </w:rPr>
              <w:t>总</w:t>
            </w:r>
            <w:r>
              <w:rPr>
                <w:rFonts w:hint="eastAsia" w:ascii="宋体" w:hAnsi="宋体" w:cs="宋体"/>
                <w:color w:val="000000"/>
                <w:kern w:val="0"/>
                <w:szCs w:val="21"/>
                <w:lang w:bidi="ar"/>
              </w:rPr>
              <w:t>功率：N</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13.0kW</w:t>
            </w:r>
          </w:p>
        </w:tc>
        <w:tc>
          <w:tcPr>
            <w:tcW w:w="1134"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626"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7"/>
              <w:spacing w:line="240" w:lineRule="auto"/>
              <w:ind w:left="0" w:leftChars="0"/>
              <w:jc w:val="both"/>
              <w:rPr>
                <w:rFonts w:ascii="宋体" w:hAnsi="宋体" w:eastAsia="宋体" w:cs="宋体"/>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31"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838" w:type="dxa"/>
            <w:vMerge w:val="continue"/>
            <w:vAlign w:val="center"/>
          </w:tcPr>
          <w:p>
            <w:pPr>
              <w:pStyle w:val="7"/>
              <w:spacing w:line="240" w:lineRule="auto"/>
              <w:ind w:left="0" w:leftChars="0"/>
              <w:jc w:val="left"/>
              <w:rPr>
                <w:rFonts w:hint="eastAsia" w:ascii="宋体" w:hAnsi="宋体"/>
                <w:sz w:val="21"/>
                <w:szCs w:val="21"/>
                <w:lang w:val="en-US" w:eastAsia="zh-CN"/>
              </w:rPr>
            </w:pPr>
          </w:p>
        </w:tc>
        <w:tc>
          <w:tcPr>
            <w:tcW w:w="1808" w:type="dxa"/>
            <w:vAlign w:val="center"/>
          </w:tcPr>
          <w:p>
            <w:pPr>
              <w:widowControl/>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kern w:val="0"/>
                <w:szCs w:val="21"/>
                <w:lang w:bidi="ar"/>
              </w:rPr>
              <w:t>噪音：</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70dB（A）</w:t>
            </w:r>
          </w:p>
        </w:tc>
        <w:tc>
          <w:tcPr>
            <w:tcW w:w="1134"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626"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7"/>
              <w:spacing w:line="240" w:lineRule="auto"/>
              <w:ind w:left="0" w:leftChars="0"/>
              <w:jc w:val="both"/>
              <w:rPr>
                <w:rFonts w:ascii="宋体" w:hAnsi="宋体" w:eastAsia="宋体" w:cs="宋体"/>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431" w:type="dxa"/>
            <w:vMerge w:val="restart"/>
            <w:vAlign w:val="center"/>
          </w:tcPr>
          <w:p>
            <w:pPr>
              <w:pStyle w:val="7"/>
              <w:spacing w:line="240" w:lineRule="auto"/>
              <w:ind w:left="0" w:left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838" w:type="dxa"/>
            <w:vMerge w:val="restart"/>
            <w:vAlign w:val="center"/>
          </w:tcPr>
          <w:p>
            <w:pPr>
              <w:pStyle w:val="7"/>
              <w:spacing w:line="240" w:lineRule="auto"/>
              <w:ind w:left="0" w:leftChars="0"/>
              <w:jc w:val="both"/>
              <w:rPr>
                <w:rFonts w:hint="default" w:ascii="宋体" w:hAnsi="宋体" w:eastAsiaTheme="minorEastAsia"/>
                <w:sz w:val="21"/>
                <w:szCs w:val="21"/>
                <w:lang w:val="en-US" w:eastAsia="zh-CN"/>
              </w:rPr>
            </w:pPr>
            <w:r>
              <w:rPr>
                <w:rFonts w:hint="eastAsia" w:ascii="宋体" w:hAnsi="宋体"/>
                <w:sz w:val="21"/>
                <w:szCs w:val="21"/>
                <w:lang w:val="en-US" w:eastAsia="zh-CN"/>
              </w:rPr>
              <w:t>中央空调安装</w:t>
            </w:r>
          </w:p>
        </w:tc>
        <w:tc>
          <w:tcPr>
            <w:tcW w:w="1808" w:type="dxa"/>
            <w:vAlign w:val="center"/>
          </w:tcPr>
          <w:p>
            <w:pPr>
              <w:pStyle w:val="7"/>
              <w:spacing w:line="240" w:lineRule="auto"/>
              <w:ind w:left="0" w:leftChars="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管道购安</w:t>
            </w:r>
          </w:p>
        </w:tc>
        <w:tc>
          <w:tcPr>
            <w:tcW w:w="1134" w:type="dxa"/>
            <w:vAlign w:val="center"/>
          </w:tcPr>
          <w:p>
            <w:pPr>
              <w:pStyle w:val="7"/>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1套</w:t>
            </w:r>
          </w:p>
        </w:tc>
        <w:tc>
          <w:tcPr>
            <w:tcW w:w="1626" w:type="dxa"/>
            <w:vMerge w:val="restart"/>
            <w:vAlign w:val="center"/>
          </w:tcPr>
          <w:p>
            <w:pPr>
              <w:pStyle w:val="7"/>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0.5</w:t>
            </w:r>
            <w:bookmarkStart w:id="0" w:name="_GoBack"/>
            <w:bookmarkEnd w:id="0"/>
          </w:p>
        </w:tc>
        <w:tc>
          <w:tcPr>
            <w:tcW w:w="1960" w:type="dxa"/>
            <w:vAlign w:val="center"/>
          </w:tcPr>
          <w:p>
            <w:pPr>
              <w:pStyle w:val="7"/>
              <w:spacing w:line="240" w:lineRule="auto"/>
              <w:ind w:left="0" w:leftChars="0"/>
              <w:jc w:val="both"/>
              <w:rPr>
                <w:rFonts w:ascii="宋体" w:hAnsi="宋体" w:eastAsia="宋体" w:cs="宋体"/>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431" w:type="dxa"/>
            <w:vMerge w:val="continue"/>
            <w:vAlign w:val="center"/>
          </w:tcPr>
          <w:p>
            <w:pPr>
              <w:pStyle w:val="7"/>
              <w:spacing w:line="240" w:lineRule="auto"/>
              <w:ind w:left="0" w:leftChars="0"/>
              <w:jc w:val="center"/>
            </w:pPr>
          </w:p>
        </w:tc>
        <w:tc>
          <w:tcPr>
            <w:tcW w:w="1838" w:type="dxa"/>
            <w:vMerge w:val="continue"/>
            <w:vAlign w:val="center"/>
          </w:tcPr>
          <w:p>
            <w:pPr>
              <w:pStyle w:val="7"/>
              <w:spacing w:line="240" w:lineRule="auto"/>
              <w:ind w:left="0" w:leftChars="0"/>
              <w:jc w:val="center"/>
            </w:pPr>
          </w:p>
        </w:tc>
        <w:tc>
          <w:tcPr>
            <w:tcW w:w="1808" w:type="dxa"/>
            <w:vAlign w:val="center"/>
          </w:tcPr>
          <w:p>
            <w:pPr>
              <w:pStyle w:val="7"/>
              <w:spacing w:line="240" w:lineRule="auto"/>
              <w:ind w:left="0" w:left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柜机</w:t>
            </w:r>
          </w:p>
        </w:tc>
        <w:tc>
          <w:tcPr>
            <w:tcW w:w="1134" w:type="dxa"/>
            <w:vAlign w:val="center"/>
          </w:tcPr>
          <w:p>
            <w:pPr>
              <w:pStyle w:val="7"/>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3台</w:t>
            </w:r>
          </w:p>
        </w:tc>
        <w:tc>
          <w:tcPr>
            <w:tcW w:w="1626"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7"/>
              <w:spacing w:line="240" w:lineRule="auto"/>
              <w:ind w:left="0" w:leftChars="0"/>
              <w:jc w:val="both"/>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szCs w:val="21"/>
                <w:lang w:val="en-US" w:eastAsia="zh-CN"/>
              </w:rPr>
              <w:t>一台球形喷口改制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431"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838"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808" w:type="dxa"/>
            <w:vAlign w:val="center"/>
          </w:tcPr>
          <w:p>
            <w:pPr>
              <w:pStyle w:val="7"/>
              <w:spacing w:line="240" w:lineRule="auto"/>
              <w:ind w:left="0" w:leftChars="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水泵机组</w:t>
            </w:r>
          </w:p>
        </w:tc>
        <w:tc>
          <w:tcPr>
            <w:tcW w:w="1134" w:type="dxa"/>
            <w:vAlign w:val="center"/>
          </w:tcPr>
          <w:p>
            <w:pPr>
              <w:pStyle w:val="7"/>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2台</w:t>
            </w:r>
          </w:p>
        </w:tc>
        <w:tc>
          <w:tcPr>
            <w:tcW w:w="1626"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7"/>
              <w:spacing w:line="240" w:lineRule="auto"/>
              <w:ind w:left="0" w:leftChars="0"/>
              <w:jc w:val="both"/>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431"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838"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808" w:type="dxa"/>
            <w:vAlign w:val="center"/>
          </w:tcPr>
          <w:p>
            <w:pPr>
              <w:pStyle w:val="7"/>
              <w:spacing w:line="240" w:lineRule="auto"/>
              <w:ind w:left="0" w:left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冷却塔</w:t>
            </w:r>
          </w:p>
        </w:tc>
        <w:tc>
          <w:tcPr>
            <w:tcW w:w="1134" w:type="dxa"/>
            <w:vAlign w:val="center"/>
          </w:tcPr>
          <w:p>
            <w:pPr>
              <w:pStyle w:val="7"/>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1台</w:t>
            </w:r>
          </w:p>
        </w:tc>
        <w:tc>
          <w:tcPr>
            <w:tcW w:w="1626" w:type="dxa"/>
            <w:vMerge w:val="continue"/>
            <w:vAlign w:val="center"/>
          </w:tcPr>
          <w:p>
            <w:pPr>
              <w:pStyle w:val="7"/>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960" w:type="dxa"/>
            <w:vAlign w:val="center"/>
          </w:tcPr>
          <w:p>
            <w:pPr>
              <w:pStyle w:val="7"/>
              <w:spacing w:line="240" w:lineRule="auto"/>
              <w:ind w:left="0" w:leftChars="0"/>
              <w:jc w:val="both"/>
              <w:rPr>
                <w:rFonts w:hint="eastAsia" w:ascii="宋体" w:hAnsi="宋体" w:eastAsia="宋体" w:cs="宋体"/>
                <w:b/>
                <w:bCs/>
                <w:color w:val="000000" w:themeColor="text1"/>
                <w:sz w:val="21"/>
                <w:szCs w:val="21"/>
                <w:lang w:val="en-US" w:eastAsia="zh-CN"/>
                <w14:textFill>
                  <w14:solidFill>
                    <w14:schemeClr w14:val="tx1"/>
                  </w14:solidFill>
                </w14:textFill>
              </w:rPr>
            </w:pPr>
          </w:p>
        </w:tc>
      </w:tr>
    </w:tbl>
    <w:p>
      <w:pPr>
        <w:widowControl/>
        <w:spacing w:line="360" w:lineRule="auto"/>
        <w:rPr>
          <w:rFonts w:ascii="宋体" w:hAnsi="宋体" w:eastAsia="宋体" w:cs="宋体"/>
          <w:szCs w:val="21"/>
        </w:rPr>
      </w:pPr>
      <w:r>
        <w:rPr>
          <w:rFonts w:hint="eastAsia" w:ascii="宋体" w:hAnsi="宋体" w:eastAsia="宋体" w:cs="宋体"/>
          <w:szCs w:val="21"/>
        </w:rPr>
        <w:t>3、采购方式：</w:t>
      </w:r>
    </w:p>
    <w:p>
      <w:pPr>
        <w:widowControl/>
        <w:spacing w:line="360" w:lineRule="auto"/>
        <w:rPr>
          <w:rFonts w:ascii="宋体" w:hAnsi="宋体" w:eastAsia="宋体" w:cs="宋体"/>
          <w:szCs w:val="21"/>
        </w:rPr>
      </w:pPr>
      <w:r>
        <w:rPr>
          <w:rFonts w:hint="eastAsia" w:ascii="宋体" w:hAnsi="宋体" w:eastAsia="宋体" w:cs="宋体"/>
          <w:szCs w:val="21"/>
        </w:rPr>
        <w:t>（1）遵循公平、公正、公开、科学优选的原则，反对不正当竞争；</w:t>
      </w:r>
    </w:p>
    <w:p>
      <w:pPr>
        <w:widowControl/>
        <w:spacing w:line="360" w:lineRule="auto"/>
        <w:rPr>
          <w:rFonts w:ascii="宋体" w:hAnsi="宋体" w:eastAsia="宋体" w:cs="宋体"/>
          <w:color w:val="FF0000"/>
          <w:szCs w:val="21"/>
        </w:rPr>
      </w:pPr>
      <w:r>
        <w:rPr>
          <w:rFonts w:hint="eastAsia" w:ascii="宋体" w:hAnsi="宋体" w:eastAsia="宋体" w:cs="宋体"/>
          <w:szCs w:val="21"/>
        </w:rPr>
        <w:t>（2）根据投标方的综合实力，合理报价、产品质量可靠、社会信誉高以及承诺的优惠条件等因素综合评标；</w:t>
      </w:r>
    </w:p>
    <w:p>
      <w:pPr>
        <w:spacing w:line="360" w:lineRule="auto"/>
        <w:rPr>
          <w:rFonts w:ascii="仿宋_GB2312" w:hAnsi="仿宋_GB2312" w:eastAsia="仿宋_GB2312" w:cs="仿宋_GB2312"/>
          <w:b/>
          <w:sz w:val="24"/>
          <w:szCs w:val="24"/>
          <w:lang w:val="zh-CN"/>
        </w:rPr>
      </w:pPr>
      <w:r>
        <w:rPr>
          <w:rFonts w:hint="eastAsia" w:ascii="宋体" w:hAnsi="宋体" w:eastAsia="宋体" w:cs="宋体"/>
          <w:szCs w:val="21"/>
        </w:rPr>
        <w:t>（3）此次项目</w:t>
      </w:r>
      <w:r>
        <w:rPr>
          <w:rFonts w:hint="eastAsia" w:ascii="仿宋_GB2312" w:hAnsi="仿宋_GB2312" w:eastAsia="仿宋_GB2312" w:cs="仿宋_GB2312"/>
          <w:b/>
          <w:sz w:val="24"/>
          <w:szCs w:val="24"/>
          <w:lang w:val="zh-CN"/>
        </w:rPr>
        <w:t>采用竞争性谈判方式进行谈判采购，兹</w:t>
      </w:r>
      <w:r>
        <w:rPr>
          <w:rFonts w:hint="eastAsia" w:ascii="仿宋_GB2312" w:hAnsi="仿宋_GB2312" w:eastAsia="仿宋_GB2312" w:cs="仿宋_GB2312"/>
          <w:b/>
          <w:sz w:val="24"/>
          <w:szCs w:val="24"/>
          <w:lang w:val="en-US" w:eastAsia="zh-CN"/>
        </w:rPr>
        <w:t>向社会发布招标书，欢迎各</w:t>
      </w:r>
      <w:r>
        <w:rPr>
          <w:rFonts w:hint="eastAsia" w:ascii="仿宋_GB2312" w:hAnsi="仿宋_GB2312" w:eastAsia="仿宋_GB2312" w:cs="仿宋_GB2312"/>
          <w:b/>
          <w:sz w:val="24"/>
          <w:szCs w:val="24"/>
          <w:lang w:val="zh-CN"/>
        </w:rPr>
        <w:t>投标方参加谈判。</w:t>
      </w:r>
    </w:p>
    <w:p>
      <w:pPr>
        <w:widowControl/>
        <w:spacing w:line="360" w:lineRule="auto"/>
        <w:rPr>
          <w:rFonts w:ascii="宋体" w:hAnsi="宋体" w:eastAsia="宋体" w:cs="宋体"/>
          <w:bCs/>
          <w:szCs w:val="21"/>
        </w:rPr>
      </w:pPr>
      <w:r>
        <w:rPr>
          <w:rFonts w:ascii="宋体" w:hAnsi="宋体" w:eastAsia="宋体" w:cs="宋体"/>
          <w:bCs/>
          <w:szCs w:val="21"/>
        </w:rPr>
        <w:t>4</w:t>
      </w:r>
      <w:r>
        <w:rPr>
          <w:rFonts w:hint="eastAsia" w:ascii="宋体" w:hAnsi="宋体" w:eastAsia="宋体" w:cs="宋体"/>
          <w:bCs/>
          <w:szCs w:val="21"/>
        </w:rPr>
        <w:t>、采购流程：</w:t>
      </w:r>
    </w:p>
    <w:p>
      <w:pPr>
        <w:widowControl/>
        <w:spacing w:line="360" w:lineRule="auto"/>
        <w:rPr>
          <w:rFonts w:ascii="宋体" w:hAnsi="宋体" w:eastAsia="宋体" w:cs="宋体"/>
          <w:szCs w:val="21"/>
        </w:rPr>
      </w:pPr>
      <w:r>
        <w:rPr>
          <w:rFonts w:hint="eastAsia" w:ascii="宋体" w:hAnsi="宋体" w:eastAsia="宋体" w:cs="宋体"/>
          <w:szCs w:val="21"/>
        </w:rPr>
        <w:t>（1）所有报名参加的投标方将签字盖章后的投标文件（包括但不限于开标一览表（总报价单）、分项报价表、资格证明文件等）在规定时间前递交，由本公司谈判小组对投标方的资质、商务、技术方案以及首次报价进行初审。</w:t>
      </w:r>
    </w:p>
    <w:p>
      <w:pPr>
        <w:widowControl/>
        <w:spacing w:line="360" w:lineRule="auto"/>
        <w:rPr>
          <w:rFonts w:ascii="宋体" w:hAnsi="宋体" w:eastAsia="宋体" w:cs="宋体"/>
          <w:szCs w:val="21"/>
        </w:rPr>
      </w:pPr>
      <w:r>
        <w:rPr>
          <w:rFonts w:hint="eastAsia" w:ascii="宋体" w:hAnsi="宋体" w:eastAsia="宋体" w:cs="宋体"/>
          <w:szCs w:val="21"/>
        </w:rPr>
        <w:t>（2）根据各投标方应答情况，谈判小组将以本谈判文件的内容为基础，分别召集所有通过投标文件初审的投标方就技术需求、服务范围以及价格进行单独谈判。在谈判期间，谈判小组可要求投标方对其投标文件中含义不明确、同类问题表述不一致或者有明显文字和计算错误的内容等作出必要的澄清、说明或者更正，但有关澄清的要求和答复均应以书面形式提交。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投标方。投标方应当按照谈判文件的变动情况和谈判小组的要求重新提交投标文件，并由其法定代表人或授权代表签字或者加盖公章。由授权代表签字的，应当附法定代表人授权书。</w:t>
      </w:r>
    </w:p>
    <w:p>
      <w:pPr>
        <w:widowControl/>
        <w:spacing w:line="360" w:lineRule="auto"/>
        <w:rPr>
          <w:rFonts w:ascii="宋体" w:hAnsi="宋体" w:eastAsia="宋体" w:cs="宋体"/>
          <w:szCs w:val="21"/>
        </w:rPr>
      </w:pPr>
      <w:r>
        <w:rPr>
          <w:rFonts w:hint="eastAsia" w:ascii="宋体" w:hAnsi="宋体" w:eastAsia="宋体" w:cs="宋体"/>
          <w:szCs w:val="21"/>
        </w:rPr>
        <w:t>（3）经谈判并审核合格，且得到本公司通知的投标方应于规定的时间（另行通知），按谈判最终确定的服务要求、服务范围将最后报价密封重新递交投标文件（商务标和技术标分开列装）。谈判小组采用综合评分法对提交最后报价的投标方的投标文件和最后报价进行综合评分（详见综合评分办法）。</w:t>
      </w:r>
    </w:p>
    <w:p>
      <w:pPr>
        <w:widowControl/>
        <w:spacing w:line="360" w:lineRule="auto"/>
        <w:rPr>
          <w:rFonts w:ascii="宋体" w:hAnsi="宋体" w:eastAsia="宋体" w:cs="宋体"/>
          <w:szCs w:val="21"/>
        </w:rPr>
      </w:pPr>
      <w:r>
        <w:rPr>
          <w:rFonts w:hint="eastAsia" w:ascii="宋体" w:hAnsi="宋体" w:eastAsia="宋体" w:cs="宋体"/>
          <w:szCs w:val="21"/>
        </w:rPr>
        <w:t>（4）</w:t>
      </w:r>
      <w:r>
        <w:rPr>
          <w:rFonts w:hint="eastAsia" w:ascii="宋体" w:hAnsi="宋体" w:cs="宋体"/>
          <w:b/>
          <w:szCs w:val="21"/>
        </w:rPr>
        <w:t>谈判小组根据综合评分情况，按照综合得分由高到低顺序向公司推荐中标候选人。在得到公司批复后，向中标单位发放中标通知书，并按相关规定签订合同。</w:t>
      </w:r>
    </w:p>
    <w:p>
      <w:pPr>
        <w:widowControl/>
        <w:spacing w:line="440" w:lineRule="exact"/>
        <w:rPr>
          <w:rFonts w:ascii="宋体" w:hAnsi="宋体" w:eastAsia="宋体" w:cs="宋体"/>
          <w:color w:val="000000"/>
          <w:szCs w:val="21"/>
        </w:rPr>
      </w:pPr>
      <w:r>
        <w:rPr>
          <w:rFonts w:hint="eastAsia" w:ascii="宋体" w:hAnsi="宋体" w:eastAsia="宋体" w:cs="宋体"/>
          <w:szCs w:val="21"/>
        </w:rPr>
        <w:t>(</w:t>
      </w:r>
      <w:r>
        <w:rPr>
          <w:rFonts w:ascii="宋体" w:hAnsi="宋体" w:eastAsia="宋体" w:cs="宋体"/>
          <w:szCs w:val="21"/>
        </w:rPr>
        <w:t>5</w:t>
      </w:r>
      <w:r>
        <w:rPr>
          <w:rFonts w:hint="eastAsia" w:ascii="宋体" w:hAnsi="宋体" w:eastAsia="宋体" w:cs="宋体"/>
          <w:szCs w:val="21"/>
        </w:rPr>
        <w:t>）</w:t>
      </w:r>
      <w:r>
        <w:rPr>
          <w:rFonts w:hint="eastAsia" w:ascii="宋体" w:hAnsi="宋体" w:eastAsia="宋体" w:cs="宋体"/>
          <w:color w:val="000000"/>
          <w:szCs w:val="21"/>
        </w:rPr>
        <w:t>采购人与投标人在谈判过程中发生争议的，由双方协商解决，双方不能通过协调解决的，任何一方有权向本公司所在地人民法院提起诉讼。</w:t>
      </w:r>
    </w:p>
    <w:p>
      <w:pPr>
        <w:widowControl/>
        <w:spacing w:line="360"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6</w:t>
      </w:r>
      <w:r>
        <w:rPr>
          <w:rFonts w:hint="eastAsia" w:ascii="宋体" w:hAnsi="宋体" w:eastAsia="宋体" w:cs="宋体"/>
          <w:szCs w:val="21"/>
        </w:rPr>
        <w:t>) 本谈判文件由</w:t>
      </w:r>
      <w:r>
        <w:rPr>
          <w:rFonts w:hint="eastAsia" w:ascii="宋体" w:hAnsi="宋体" w:eastAsia="宋体" w:cs="宋体"/>
          <w:color w:val="000000"/>
          <w:szCs w:val="21"/>
        </w:rPr>
        <w:t>本公司</w:t>
      </w:r>
      <w:r>
        <w:rPr>
          <w:rFonts w:hint="eastAsia" w:ascii="宋体" w:hAnsi="宋体" w:eastAsia="宋体" w:cs="宋体"/>
          <w:szCs w:val="21"/>
        </w:rPr>
        <w:t>负责解释。</w:t>
      </w:r>
    </w:p>
    <w:p>
      <w:pPr>
        <w:widowControl/>
        <w:spacing w:line="360" w:lineRule="auto"/>
        <w:rPr>
          <w:rFonts w:ascii="宋体" w:hAnsi="宋体" w:eastAsia="宋体" w:cs="宋体"/>
          <w:b/>
          <w:szCs w:val="21"/>
        </w:rPr>
      </w:pPr>
      <w:r>
        <w:rPr>
          <w:rFonts w:hint="eastAsia" w:ascii="宋体" w:hAnsi="宋体" w:eastAsia="宋体" w:cs="宋体"/>
          <w:b/>
          <w:szCs w:val="21"/>
        </w:rPr>
        <w:t>二、投标须知</w:t>
      </w:r>
    </w:p>
    <w:p>
      <w:pPr>
        <w:widowControl/>
        <w:numPr>
          <w:ilvl w:val="0"/>
          <w:numId w:val="2"/>
        </w:numPr>
        <w:spacing w:line="360" w:lineRule="auto"/>
        <w:rPr>
          <w:rFonts w:ascii="宋体" w:hAnsi="宋体" w:eastAsia="宋体" w:cs="宋体"/>
          <w:szCs w:val="21"/>
        </w:rPr>
      </w:pPr>
      <w:r>
        <w:rPr>
          <w:rFonts w:hint="eastAsia" w:ascii="宋体" w:hAnsi="宋体" w:eastAsia="宋体" w:cs="宋体"/>
          <w:szCs w:val="21"/>
        </w:rPr>
        <w:t>投标方应详细阅读文件全部内容，不按谈判文件要求的投标视为废标。</w:t>
      </w:r>
    </w:p>
    <w:p>
      <w:pPr>
        <w:widowControl/>
        <w:numPr>
          <w:ilvl w:val="0"/>
          <w:numId w:val="2"/>
        </w:numPr>
        <w:spacing w:line="360" w:lineRule="auto"/>
        <w:rPr>
          <w:rFonts w:ascii="宋体" w:hAnsi="宋体" w:eastAsia="宋体" w:cs="宋体"/>
          <w:szCs w:val="21"/>
        </w:rPr>
      </w:pPr>
      <w:r>
        <w:rPr>
          <w:rFonts w:hint="eastAsia" w:ascii="宋体" w:hAnsi="宋体" w:eastAsia="宋体" w:cs="宋体"/>
          <w:szCs w:val="21"/>
        </w:rPr>
        <w:t>投标方对采购文件有疑问可用书面形式提出，采购方将在202</w:t>
      </w:r>
      <w:r>
        <w:rPr>
          <w:rFonts w:hint="eastAsia" w:ascii="宋体" w:hAnsi="宋体" w:eastAsia="宋体" w:cs="宋体"/>
          <w:szCs w:val="21"/>
          <w:lang w:val="en-US" w:eastAsia="zh-CN"/>
        </w:rPr>
        <w:t>5</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u w:val="single"/>
        </w:rPr>
        <w:t>0</w:t>
      </w:r>
      <w:r>
        <w:rPr>
          <w:rFonts w:hint="eastAsia" w:ascii="宋体" w:hAnsi="宋体" w:eastAsia="宋体" w:cs="宋体"/>
          <w:szCs w:val="21"/>
          <w:u w:val="single"/>
          <w:lang w:val="en-US" w:eastAsia="zh-CN"/>
        </w:rPr>
        <w:t>3</w:t>
      </w:r>
      <w:r>
        <w:rPr>
          <w:rFonts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15</w:t>
      </w:r>
      <w:r>
        <w:rPr>
          <w:rFonts w:ascii="宋体" w:hAnsi="宋体" w:eastAsia="宋体" w:cs="宋体"/>
          <w:szCs w:val="21"/>
          <w:u w:val="single"/>
        </w:rPr>
        <w:t xml:space="preserve"> </w:t>
      </w:r>
      <w:r>
        <w:rPr>
          <w:rFonts w:hint="eastAsia" w:ascii="宋体" w:hAnsi="宋体" w:eastAsia="宋体" w:cs="宋体"/>
          <w:szCs w:val="21"/>
        </w:rPr>
        <w:t>日答疑。</w:t>
      </w:r>
    </w:p>
    <w:p>
      <w:pPr>
        <w:widowControl/>
        <w:numPr>
          <w:ilvl w:val="0"/>
          <w:numId w:val="2"/>
        </w:numPr>
        <w:spacing w:line="360" w:lineRule="auto"/>
        <w:rPr>
          <w:rFonts w:ascii="宋体" w:hAnsi="宋体" w:eastAsia="宋体" w:cs="宋体"/>
          <w:szCs w:val="21"/>
        </w:rPr>
      </w:pPr>
      <w:r>
        <w:rPr>
          <w:rFonts w:hint="eastAsia" w:ascii="宋体" w:hAnsi="宋体" w:eastAsia="宋体" w:cs="宋体"/>
          <w:szCs w:val="21"/>
        </w:rPr>
        <w:t>投标文件</w:t>
      </w:r>
    </w:p>
    <w:p>
      <w:pPr>
        <w:widowControl/>
        <w:spacing w:line="360" w:lineRule="auto"/>
        <w:rPr>
          <w:rFonts w:ascii="宋体" w:hAnsi="宋体" w:eastAsia="宋体" w:cs="宋体"/>
          <w:szCs w:val="21"/>
        </w:rPr>
      </w:pPr>
      <w:r>
        <w:rPr>
          <w:rFonts w:hint="eastAsia" w:ascii="宋体" w:hAnsi="宋体" w:eastAsia="宋体" w:cs="宋体"/>
          <w:szCs w:val="21"/>
        </w:rPr>
        <w:t>（1）投标文件应包括下列内容：投标书、法人代表授权书、开标一览表（总报价单）、分项报价表、资格证明文件（公司简介、营业执照、关于资格的声明函、法人证书、业绩证明）。</w:t>
      </w:r>
    </w:p>
    <w:p>
      <w:pPr>
        <w:widowControl/>
        <w:spacing w:line="360" w:lineRule="auto"/>
        <w:rPr>
          <w:rFonts w:ascii="宋体" w:hAnsi="宋体" w:eastAsia="宋体" w:cs="宋体"/>
          <w:szCs w:val="21"/>
        </w:rPr>
      </w:pPr>
      <w:r>
        <w:rPr>
          <w:rFonts w:hint="eastAsia" w:ascii="宋体" w:hAnsi="宋体" w:eastAsia="宋体" w:cs="宋体"/>
          <w:szCs w:val="21"/>
        </w:rPr>
        <w:t>（2）投标币种：人民币。</w:t>
      </w:r>
    </w:p>
    <w:p>
      <w:pPr>
        <w:widowControl/>
        <w:spacing w:line="360" w:lineRule="auto"/>
        <w:rPr>
          <w:rFonts w:ascii="宋体" w:hAnsi="宋体" w:eastAsia="宋体" w:cs="宋体"/>
          <w:szCs w:val="21"/>
        </w:rPr>
      </w:pPr>
      <w:r>
        <w:rPr>
          <w:rFonts w:hint="eastAsia" w:ascii="宋体" w:hAnsi="宋体" w:eastAsia="宋体" w:cs="宋体"/>
          <w:szCs w:val="21"/>
        </w:rPr>
        <w:t>（3）投标文件需提供正本壹份、副本贰份，并加盖投标方公章及法定代表人印章。</w:t>
      </w:r>
    </w:p>
    <w:p>
      <w:pPr>
        <w:widowControl/>
        <w:numPr>
          <w:ilvl w:val="0"/>
          <w:numId w:val="2"/>
        </w:numPr>
        <w:spacing w:line="360" w:lineRule="auto"/>
        <w:rPr>
          <w:rFonts w:ascii="宋体" w:hAnsi="宋体" w:eastAsia="宋体" w:cs="宋体"/>
          <w:szCs w:val="21"/>
        </w:rPr>
      </w:pPr>
      <w:r>
        <w:rPr>
          <w:rFonts w:hint="eastAsia" w:ascii="宋体" w:hAnsi="宋体" w:eastAsia="宋体" w:cs="宋体"/>
          <w:szCs w:val="21"/>
        </w:rPr>
        <w:t>投标</w:t>
      </w:r>
    </w:p>
    <w:p>
      <w:pPr>
        <w:widowControl/>
        <w:spacing w:line="360" w:lineRule="auto"/>
        <w:rPr>
          <w:rFonts w:ascii="宋体" w:hAnsi="宋体" w:eastAsia="宋体" w:cs="宋体"/>
          <w:szCs w:val="21"/>
        </w:rPr>
      </w:pPr>
      <w:r>
        <w:rPr>
          <w:rFonts w:hint="eastAsia" w:ascii="宋体" w:hAnsi="宋体" w:eastAsia="宋体" w:cs="宋体"/>
          <w:szCs w:val="21"/>
        </w:rPr>
        <w:t>（1）投标文件应密封，并在封口处加盖投标方公章。</w:t>
      </w:r>
    </w:p>
    <w:p>
      <w:pPr>
        <w:widowControl/>
        <w:spacing w:line="360" w:lineRule="auto"/>
        <w:rPr>
          <w:rFonts w:ascii="宋体" w:hAnsi="宋体" w:eastAsia="宋体" w:cs="宋体"/>
          <w:szCs w:val="21"/>
        </w:rPr>
      </w:pPr>
      <w:r>
        <w:rPr>
          <w:rFonts w:hint="eastAsia" w:ascii="宋体" w:hAnsi="宋体" w:eastAsia="宋体" w:cs="宋体"/>
          <w:szCs w:val="21"/>
        </w:rPr>
        <w:t>（2）所有投标文件应于</w:t>
      </w:r>
      <w:r>
        <w:rPr>
          <w:rFonts w:ascii="宋体" w:hAnsi="宋体" w:eastAsia="宋体" w:cs="宋体"/>
          <w:color w:val="000000"/>
          <w:szCs w:val="21"/>
          <w:u w:val="single"/>
        </w:rPr>
        <w:t xml:space="preserve">  </w:t>
      </w:r>
      <w:r>
        <w:rPr>
          <w:rFonts w:hint="eastAsia" w:ascii="宋体" w:hAnsi="宋体" w:eastAsia="宋体" w:cs="宋体"/>
          <w:color w:val="000000"/>
          <w:szCs w:val="21"/>
          <w:u w:val="single"/>
        </w:rPr>
        <w:t>2024年</w:t>
      </w:r>
      <w:r>
        <w:rPr>
          <w:rFonts w:hint="eastAsia" w:ascii="宋体" w:hAnsi="宋体" w:eastAsia="宋体" w:cs="宋体"/>
          <w:color w:val="000000"/>
          <w:szCs w:val="21"/>
          <w:u w:val="single"/>
          <w:lang w:val="en-US" w:eastAsia="zh-CN"/>
        </w:rPr>
        <w:t>3</w:t>
      </w:r>
      <w:r>
        <w:rPr>
          <w:rFonts w:hint="eastAsia" w:ascii="宋体" w:hAnsi="宋体" w:eastAsia="宋体" w:cs="宋体"/>
          <w:color w:val="000000"/>
          <w:szCs w:val="21"/>
          <w:u w:val="single"/>
        </w:rPr>
        <w:t>月</w:t>
      </w:r>
      <w:r>
        <w:rPr>
          <w:rFonts w:hint="eastAsia" w:ascii="宋体" w:hAnsi="宋体" w:eastAsia="宋体" w:cs="宋体"/>
          <w:color w:val="000000"/>
          <w:szCs w:val="21"/>
          <w:u w:val="single"/>
          <w:lang w:val="en-US" w:eastAsia="zh-CN"/>
        </w:rPr>
        <w:t>20</w:t>
      </w:r>
      <w:r>
        <w:rPr>
          <w:rFonts w:hint="eastAsia" w:ascii="宋体" w:hAnsi="宋体" w:eastAsia="宋体" w:cs="宋体"/>
          <w:color w:val="000000"/>
          <w:szCs w:val="21"/>
          <w:u w:val="single"/>
        </w:rPr>
        <w:t>日</w:t>
      </w:r>
      <w:r>
        <w:rPr>
          <w:rFonts w:ascii="宋体" w:hAnsi="宋体" w:eastAsia="宋体" w:cs="宋体"/>
          <w:color w:val="000000"/>
          <w:szCs w:val="21"/>
          <w:u w:val="single"/>
        </w:rPr>
        <w:t xml:space="preserve">  </w:t>
      </w:r>
      <w:r>
        <w:rPr>
          <w:rFonts w:hint="eastAsia" w:ascii="宋体" w:hAnsi="宋体" w:eastAsia="宋体" w:cs="宋体"/>
          <w:szCs w:val="21"/>
        </w:rPr>
        <w:t>之前通过邮寄或直接递交到安徽省铜陵市经济开发区翠湖三路399号</w:t>
      </w:r>
      <w:r>
        <w:rPr>
          <w:rFonts w:hint="eastAsia" w:ascii="宋体" w:hAnsi="宋体"/>
          <w:szCs w:val="21"/>
          <w:u w:val="single"/>
        </w:rPr>
        <w:t>安徽铜峰电子股份有限公司项目组</w:t>
      </w:r>
      <w:r>
        <w:rPr>
          <w:rFonts w:hint="eastAsia" w:ascii="宋体" w:hAnsi="宋体" w:eastAsia="宋体" w:cs="宋体"/>
          <w:szCs w:val="21"/>
        </w:rPr>
        <w:t>；报价单应在规定时间内到达，超过时间将被拒收。</w:t>
      </w:r>
    </w:p>
    <w:p>
      <w:pPr>
        <w:spacing w:line="360" w:lineRule="auto"/>
        <w:rPr>
          <w:rFonts w:ascii="宋体" w:hAnsi="宋体" w:eastAsia="宋体" w:cs="宋体"/>
          <w:b/>
          <w:szCs w:val="21"/>
        </w:rPr>
      </w:pPr>
      <w:r>
        <w:rPr>
          <w:rFonts w:ascii="宋体" w:hAnsi="宋体" w:eastAsia="宋体" w:cs="宋体"/>
          <w:b/>
          <w:szCs w:val="21"/>
        </w:rPr>
        <w:t>三、开标</w:t>
      </w:r>
      <w:r>
        <w:rPr>
          <w:rFonts w:hint="eastAsia" w:ascii="宋体" w:hAnsi="宋体" w:eastAsia="宋体" w:cs="宋体"/>
          <w:b/>
          <w:szCs w:val="21"/>
        </w:rPr>
        <w:t>须知</w:t>
      </w:r>
    </w:p>
    <w:p>
      <w:pPr>
        <w:widowControl/>
        <w:spacing w:line="360" w:lineRule="auto"/>
        <w:rPr>
          <w:rFonts w:ascii="宋体" w:hAnsi="宋体" w:eastAsia="宋体" w:cs="宋体"/>
          <w:szCs w:val="21"/>
        </w:rPr>
      </w:pPr>
      <w:r>
        <w:rPr>
          <w:rFonts w:hint="eastAsia" w:ascii="宋体" w:hAnsi="宋体" w:eastAsia="宋体" w:cs="宋体"/>
          <w:szCs w:val="21"/>
        </w:rPr>
        <w:t>1、开标时间：</w:t>
      </w:r>
      <w:r>
        <w:rPr>
          <w:rFonts w:ascii="宋体" w:hAnsi="宋体" w:eastAsia="宋体" w:cs="宋体"/>
          <w:szCs w:val="21"/>
        </w:rPr>
        <w:t xml:space="preserve"> </w:t>
      </w:r>
      <w:r>
        <w:rPr>
          <w:rFonts w:ascii="宋体" w:hAnsi="宋体" w:eastAsia="宋体" w:cs="宋体"/>
          <w:color w:val="000000"/>
          <w:szCs w:val="21"/>
          <w:u w:val="single"/>
        </w:rPr>
        <w:t xml:space="preserve"> </w:t>
      </w:r>
      <w:r>
        <w:rPr>
          <w:rFonts w:hint="eastAsia" w:ascii="宋体" w:hAnsi="宋体" w:eastAsia="宋体" w:cs="宋体"/>
          <w:color w:val="000000"/>
          <w:szCs w:val="21"/>
          <w:u w:val="single"/>
        </w:rPr>
        <w:t>202</w:t>
      </w:r>
      <w:r>
        <w:rPr>
          <w:rFonts w:hint="eastAsia" w:ascii="宋体" w:hAnsi="宋体" w:eastAsia="宋体" w:cs="宋体"/>
          <w:color w:val="000000"/>
          <w:szCs w:val="21"/>
          <w:u w:val="single"/>
          <w:lang w:val="en-US" w:eastAsia="zh-CN"/>
        </w:rPr>
        <w:t>5</w:t>
      </w:r>
      <w:r>
        <w:rPr>
          <w:rFonts w:hint="eastAsia" w:ascii="宋体" w:hAnsi="宋体" w:eastAsia="宋体" w:cs="宋体"/>
          <w:color w:val="000000"/>
          <w:szCs w:val="21"/>
          <w:u w:val="single"/>
        </w:rPr>
        <w:t>年</w:t>
      </w:r>
      <w:r>
        <w:rPr>
          <w:rFonts w:hint="eastAsia" w:ascii="宋体" w:hAnsi="宋体" w:eastAsia="宋体" w:cs="宋体"/>
          <w:color w:val="000000"/>
          <w:szCs w:val="21"/>
          <w:u w:val="single"/>
          <w:lang w:val="en-US" w:eastAsia="zh-CN"/>
        </w:rPr>
        <w:t>3</w:t>
      </w:r>
      <w:r>
        <w:rPr>
          <w:rFonts w:hint="eastAsia" w:ascii="宋体" w:hAnsi="宋体" w:eastAsia="宋体" w:cs="宋体"/>
          <w:color w:val="000000"/>
          <w:szCs w:val="21"/>
          <w:u w:val="single"/>
        </w:rPr>
        <w:t>月</w:t>
      </w:r>
      <w:r>
        <w:rPr>
          <w:rFonts w:hint="eastAsia" w:ascii="宋体" w:hAnsi="宋体" w:eastAsia="宋体" w:cs="宋体"/>
          <w:color w:val="000000"/>
          <w:szCs w:val="21"/>
          <w:u w:val="single"/>
          <w:lang w:val="en-US" w:eastAsia="zh-CN"/>
        </w:rPr>
        <w:t>28</w:t>
      </w:r>
      <w:r>
        <w:rPr>
          <w:rFonts w:hint="eastAsia" w:ascii="宋体" w:hAnsi="宋体" w:eastAsia="宋体" w:cs="宋体"/>
          <w:color w:val="000000"/>
          <w:szCs w:val="21"/>
          <w:u w:val="single"/>
        </w:rPr>
        <w:t>日</w:t>
      </w:r>
      <w:r>
        <w:rPr>
          <w:rFonts w:ascii="宋体" w:hAnsi="宋体" w:eastAsia="宋体" w:cs="宋体"/>
          <w:color w:val="000000"/>
          <w:szCs w:val="21"/>
          <w:u w:val="single"/>
        </w:rPr>
        <w:t xml:space="preserve">  </w:t>
      </w:r>
    </w:p>
    <w:p>
      <w:pPr>
        <w:widowControl/>
        <w:spacing w:line="360" w:lineRule="auto"/>
        <w:rPr>
          <w:rFonts w:ascii="宋体" w:hAnsi="宋体" w:eastAsia="宋体" w:cs="宋体"/>
          <w:szCs w:val="21"/>
        </w:rPr>
      </w:pPr>
      <w:r>
        <w:rPr>
          <w:rFonts w:hint="eastAsia" w:ascii="宋体" w:hAnsi="宋体" w:eastAsia="宋体" w:cs="宋体"/>
          <w:szCs w:val="21"/>
        </w:rPr>
        <w:t>2、开标地点：安徽铜峰电子股份有限公司1楼会议室。</w:t>
      </w:r>
      <w:r>
        <w:rPr>
          <w:rFonts w:ascii="宋体" w:hAnsi="宋体" w:eastAsia="宋体" w:cs="宋体"/>
          <w:szCs w:val="21"/>
        </w:rPr>
        <w:t xml:space="preserve"> </w:t>
      </w:r>
    </w:p>
    <w:p>
      <w:pPr>
        <w:adjustRightInd w:val="0"/>
        <w:spacing w:line="288" w:lineRule="auto"/>
        <w:rPr>
          <w:rFonts w:ascii="宋体" w:hAnsi="宋体" w:eastAsia="宋体" w:cs="宋体"/>
          <w:b/>
          <w:szCs w:val="21"/>
        </w:rPr>
      </w:pPr>
      <w:r>
        <w:rPr>
          <w:rFonts w:hint="eastAsia" w:ascii="宋体" w:hAnsi="宋体" w:eastAsia="宋体" w:cs="宋体"/>
          <w:b/>
          <w:bCs/>
          <w:szCs w:val="21"/>
        </w:rPr>
        <w:t>四、</w:t>
      </w:r>
      <w:r>
        <w:rPr>
          <w:rFonts w:hint="eastAsia" w:ascii="宋体" w:hAnsi="宋体" w:eastAsia="宋体" w:cs="宋体"/>
          <w:b/>
          <w:szCs w:val="21"/>
        </w:rPr>
        <w:t>文件编辑格式</w:t>
      </w:r>
    </w:p>
    <w:p>
      <w:pPr>
        <w:jc w:val="center"/>
        <w:rPr>
          <w:rFonts w:ascii="宋体" w:hAnsi="宋体" w:eastAsia="宋体" w:cs="宋体"/>
          <w:b/>
          <w:bCs/>
          <w:szCs w:val="21"/>
        </w:rPr>
      </w:pPr>
      <w:r>
        <w:rPr>
          <w:rFonts w:hint="eastAsia" w:ascii="宋体" w:hAnsi="宋体" w:eastAsia="宋体" w:cs="宋体"/>
          <w:b/>
          <w:bCs/>
          <w:szCs w:val="21"/>
        </w:rPr>
        <w:t>1、投标函</w:t>
      </w:r>
    </w:p>
    <w:p>
      <w:pPr>
        <w:rPr>
          <w:rFonts w:ascii="宋体" w:hAnsi="宋体" w:eastAsia="宋体" w:cs="宋体"/>
          <w:szCs w:val="21"/>
        </w:rPr>
      </w:pPr>
      <w:r>
        <w:rPr>
          <w:rFonts w:hint="eastAsia" w:ascii="宋体" w:hAnsi="宋体" w:eastAsia="宋体" w:cs="宋体"/>
          <w:szCs w:val="21"/>
        </w:rPr>
        <w:t>致：安徽铜峰电子股份有限公司</w:t>
      </w:r>
    </w:p>
    <w:p>
      <w:pPr>
        <w:tabs>
          <w:tab w:val="left" w:pos="2625"/>
        </w:tabs>
        <w:ind w:firstLine="480"/>
        <w:rPr>
          <w:rFonts w:ascii="宋体" w:hAnsi="宋体" w:eastAsia="宋体" w:cs="宋体"/>
          <w:szCs w:val="21"/>
        </w:rPr>
      </w:pPr>
      <w:r>
        <w:rPr>
          <w:rFonts w:hint="eastAsia" w:ascii="宋体" w:hAnsi="宋体" w:eastAsia="宋体" w:cs="宋体"/>
          <w:szCs w:val="21"/>
        </w:rPr>
        <w:t>根据贵方为（项目名称，采购编号）项目采购采购货物及服务的投标邀请，签字代表（姓名、职务）经正式授权并代表投标人（投标人名称、地址）就本项目采购的（拟投标货物名称，包号）  提交下述文件正本  份及副本   份：</w:t>
      </w:r>
    </w:p>
    <w:p>
      <w:pPr>
        <w:spacing w:line="288" w:lineRule="auto"/>
        <w:ind w:firstLine="420" w:firstLineChars="200"/>
        <w:rPr>
          <w:rFonts w:ascii="宋体" w:hAnsi="宋体" w:eastAsia="宋体" w:cs="宋体"/>
          <w:szCs w:val="21"/>
        </w:rPr>
      </w:pPr>
      <w:r>
        <w:rPr>
          <w:rFonts w:hint="eastAsia" w:ascii="宋体" w:hAnsi="宋体" w:eastAsia="宋体" w:cs="宋体"/>
          <w:szCs w:val="21"/>
        </w:rPr>
        <w:t>（1）投标函、开标一览表、详细配置和其他优惠条件。</w:t>
      </w:r>
    </w:p>
    <w:p>
      <w:pPr>
        <w:spacing w:line="288" w:lineRule="auto"/>
        <w:ind w:firstLine="420" w:firstLineChars="200"/>
        <w:rPr>
          <w:rFonts w:ascii="宋体" w:hAnsi="宋体" w:eastAsia="宋体" w:cs="宋体"/>
          <w:szCs w:val="21"/>
        </w:rPr>
      </w:pPr>
      <w:r>
        <w:rPr>
          <w:rFonts w:hint="eastAsia" w:ascii="宋体" w:hAnsi="宋体" w:eastAsia="宋体" w:cs="宋体"/>
          <w:szCs w:val="21"/>
        </w:rPr>
        <w:t>（2）投标人资格证明文件：法定代表人授权委托书、企业营业执照、税务登记证，代理商还出具本项目授权书及代理证书。</w:t>
      </w:r>
    </w:p>
    <w:p>
      <w:pPr>
        <w:spacing w:line="288" w:lineRule="auto"/>
        <w:ind w:firstLine="420" w:firstLineChars="200"/>
        <w:rPr>
          <w:rFonts w:ascii="宋体" w:hAnsi="宋体" w:eastAsia="宋体" w:cs="宋体"/>
          <w:szCs w:val="21"/>
        </w:rPr>
      </w:pPr>
      <w:r>
        <w:rPr>
          <w:rFonts w:hint="eastAsia" w:ascii="宋体" w:hAnsi="宋体" w:eastAsia="宋体" w:cs="宋体"/>
          <w:szCs w:val="21"/>
        </w:rPr>
        <w:t>（3）投标产品质量保证范围、期限；提供的技术支持、售后服务方案、人员；产品供货、指导安装调试及其安排。</w:t>
      </w:r>
    </w:p>
    <w:p>
      <w:pPr>
        <w:spacing w:line="288" w:lineRule="auto"/>
        <w:ind w:firstLine="420" w:firstLineChars="200"/>
        <w:rPr>
          <w:rFonts w:ascii="宋体" w:hAnsi="宋体" w:eastAsia="宋体" w:cs="宋体"/>
          <w:szCs w:val="21"/>
        </w:rPr>
      </w:pPr>
      <w:r>
        <w:rPr>
          <w:rFonts w:hint="eastAsia" w:ascii="宋体" w:hAnsi="宋体" w:eastAsia="宋体" w:cs="宋体"/>
          <w:szCs w:val="21"/>
        </w:rPr>
        <w:t>（4）投标人的类似项目业绩，提供相关合同原件或复印件现场供审核。</w:t>
      </w:r>
    </w:p>
    <w:p>
      <w:pPr>
        <w:spacing w:line="288" w:lineRule="auto"/>
        <w:ind w:firstLine="420" w:firstLineChars="200"/>
        <w:rPr>
          <w:rFonts w:ascii="宋体" w:hAnsi="宋体" w:eastAsia="宋体" w:cs="宋体"/>
          <w:szCs w:val="21"/>
        </w:rPr>
      </w:pPr>
      <w:r>
        <w:rPr>
          <w:rFonts w:hint="eastAsia" w:ascii="宋体" w:hAnsi="宋体" w:eastAsia="宋体" w:cs="宋体"/>
          <w:szCs w:val="21"/>
        </w:rPr>
        <w:t>（5）企业简介、其他说明及有关附件。</w:t>
      </w:r>
    </w:p>
    <w:p>
      <w:pPr>
        <w:jc w:val="center"/>
        <w:rPr>
          <w:rFonts w:ascii="宋体" w:hAnsi="宋体" w:eastAsia="宋体" w:cs="宋体"/>
          <w:b/>
          <w:bCs/>
          <w:szCs w:val="21"/>
        </w:rPr>
      </w:pPr>
    </w:p>
    <w:p>
      <w:pPr>
        <w:spacing w:line="288" w:lineRule="auto"/>
        <w:ind w:firstLine="422" w:firstLineChars="200"/>
        <w:jc w:val="center"/>
        <w:rPr>
          <w:rFonts w:cs="宋体" w:asciiTheme="minorEastAsia" w:hAnsiTheme="minorEastAsia"/>
          <w:b/>
          <w:szCs w:val="21"/>
        </w:rPr>
      </w:pPr>
    </w:p>
    <w:p>
      <w:pPr>
        <w:spacing w:line="288" w:lineRule="auto"/>
        <w:ind w:firstLine="422" w:firstLineChars="200"/>
        <w:jc w:val="center"/>
        <w:rPr>
          <w:rFonts w:cs="宋体" w:asciiTheme="minorEastAsia" w:hAnsiTheme="minorEastAsia"/>
          <w:b/>
          <w:szCs w:val="21"/>
        </w:rPr>
      </w:pPr>
      <w:r>
        <w:rPr>
          <w:rFonts w:hint="eastAsia" w:cs="宋体" w:asciiTheme="minorEastAsia" w:hAnsiTheme="minorEastAsia"/>
          <w:b/>
          <w:szCs w:val="21"/>
        </w:rPr>
        <w:t>2、投标保证金</w:t>
      </w:r>
    </w:p>
    <w:p>
      <w:pPr>
        <w:spacing w:line="400" w:lineRule="exact"/>
        <w:rPr>
          <w:b/>
        </w:rPr>
      </w:pPr>
      <w:r>
        <w:rPr>
          <w:rFonts w:hint="eastAsia"/>
          <w:b/>
          <w:szCs w:val="21"/>
        </w:rPr>
        <w:t>注：</w:t>
      </w:r>
      <w:r>
        <w:rPr>
          <w:rFonts w:hint="eastAsia"/>
          <w:b/>
        </w:rPr>
        <w:t xml:space="preserve">投标保证金 支付账户： </w:t>
      </w:r>
    </w:p>
    <w:p>
      <w:pPr>
        <w:spacing w:line="400" w:lineRule="exact"/>
        <w:ind w:firstLine="2310" w:firstLineChars="1100"/>
        <w:rPr>
          <w:rFonts w:ascii="宋体" w:hAnsi="宋体"/>
          <w:b/>
          <w:szCs w:val="21"/>
        </w:rPr>
      </w:pPr>
      <w:r>
        <w:rPr>
          <w:rFonts w:hint="eastAsia" w:ascii="宋体" w:hAnsi="宋体"/>
          <w:szCs w:val="21"/>
        </w:rPr>
        <w:t>安徽铜峰电子股份有限公司</w:t>
      </w:r>
    </w:p>
    <w:p>
      <w:pPr>
        <w:pStyle w:val="11"/>
        <w:shd w:val="clear" w:color="auto" w:fill="FFFFFF"/>
        <w:ind w:firstLine="2310" w:firstLineChars="1100"/>
        <w:rPr>
          <w:rFonts w:ascii="宋体" w:hAnsi="宋体"/>
        </w:rPr>
      </w:pPr>
      <w:r>
        <w:rPr>
          <w:rFonts w:hint="eastAsia" w:ascii="宋体" w:hAnsi="宋体"/>
        </w:rPr>
        <w:t>帐号：1308027009022121252</w:t>
      </w:r>
    </w:p>
    <w:p>
      <w:pPr>
        <w:pStyle w:val="11"/>
        <w:shd w:val="clear" w:color="auto" w:fill="FFFFFF"/>
        <w:ind w:firstLine="2310" w:firstLineChars="1100"/>
        <w:rPr>
          <w:rFonts w:ascii="宋体" w:hAnsi="宋体"/>
        </w:rPr>
      </w:pPr>
      <w:r>
        <w:rPr>
          <w:rFonts w:hint="eastAsia" w:ascii="宋体" w:hAnsi="宋体"/>
        </w:rPr>
        <w:t>开户行：工行铜陵市石城路支行</w:t>
      </w:r>
    </w:p>
    <w:p>
      <w:pPr>
        <w:pStyle w:val="11"/>
        <w:shd w:val="clear" w:color="auto" w:fill="FFFFFF"/>
        <w:rPr>
          <w:rFonts w:ascii="宋体" w:hAnsi="宋体"/>
        </w:rPr>
      </w:pPr>
      <w:r>
        <w:rPr>
          <w:rFonts w:hint="eastAsia" w:ascii="宋体" w:hAnsi="宋体"/>
        </w:rPr>
        <w:t>（1）请根据你所投的包（设备）来支付投标保证金，具体金额见标书。</w:t>
      </w:r>
    </w:p>
    <w:p>
      <w:pPr>
        <w:pStyle w:val="11"/>
        <w:shd w:val="clear" w:color="auto" w:fill="FFFFFF"/>
        <w:rPr>
          <w:rFonts w:ascii="宋体" w:hAnsi="宋体"/>
        </w:rPr>
      </w:pPr>
      <w:r>
        <w:rPr>
          <w:rFonts w:hint="eastAsia" w:ascii="宋体" w:hAnsi="宋体"/>
        </w:rPr>
        <w:t>（2）投标保证金可以通过电汇方式，汇款账号及资料附上。请将汇款单传一份与我们。截止日期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 </w:t>
      </w:r>
      <w:r>
        <w:rPr>
          <w:rFonts w:hint="eastAsia" w:ascii="宋体" w:hAnsi="宋体"/>
        </w:rPr>
        <w:t>日逾期未交，后果自负。谢谢合作！</w:t>
      </w:r>
    </w:p>
    <w:p>
      <w:pPr>
        <w:spacing w:line="400" w:lineRule="exact"/>
        <w:rPr>
          <w:rFonts w:ascii="宋体" w:hAnsi="宋体"/>
          <w:szCs w:val="21"/>
        </w:rPr>
      </w:pPr>
      <w:r>
        <w:rPr>
          <w:rFonts w:hint="eastAsia" w:ascii="宋体" w:hAnsi="宋体"/>
        </w:rPr>
        <w:t>（3）</w:t>
      </w:r>
      <w:r>
        <w:rPr>
          <w:rFonts w:ascii="宋体" w:hAnsi="宋体"/>
          <w:szCs w:val="21"/>
        </w:rPr>
        <w:t>投标人可</w:t>
      </w:r>
      <w:r>
        <w:rPr>
          <w:rFonts w:hint="eastAsia" w:ascii="宋体" w:hAnsi="宋体"/>
          <w:szCs w:val="21"/>
        </w:rPr>
        <w:t>就</w:t>
      </w:r>
      <w:r>
        <w:rPr>
          <w:rFonts w:ascii="宋体" w:hAnsi="宋体"/>
          <w:szCs w:val="21"/>
        </w:rPr>
        <w:t>上述一个包或多个包进行投标，但必须对拟投标分包内容</w:t>
      </w:r>
      <w:r>
        <w:rPr>
          <w:rFonts w:hint="eastAsia" w:ascii="宋体" w:hAnsi="宋体"/>
          <w:szCs w:val="21"/>
        </w:rPr>
        <w:t>不得缺项</w:t>
      </w:r>
      <w:r>
        <w:rPr>
          <w:rFonts w:ascii="宋体" w:hAnsi="宋体"/>
          <w:szCs w:val="21"/>
        </w:rPr>
        <w:t>。</w:t>
      </w:r>
    </w:p>
    <w:p>
      <w:pPr>
        <w:spacing w:line="400" w:lineRule="exact"/>
        <w:rPr>
          <w:rFonts w:ascii="宋体" w:hAnsi="宋体"/>
          <w:szCs w:val="21"/>
        </w:rPr>
      </w:pPr>
      <w:r>
        <w:rPr>
          <w:rFonts w:hint="eastAsia" w:ascii="宋体" w:hAnsi="宋体"/>
        </w:rPr>
        <w:t>（4）</w:t>
      </w:r>
      <w:r>
        <w:rPr>
          <w:rFonts w:ascii="宋体" w:hAnsi="宋体"/>
          <w:szCs w:val="21"/>
        </w:rPr>
        <w:t>有兴趣的潜在投标人可在</w:t>
      </w:r>
      <w:r>
        <w:rPr>
          <w:rFonts w:hint="eastAsia" w:ascii="宋体" w:hAnsi="宋体"/>
          <w:szCs w:val="21"/>
          <w:u w:val="single"/>
        </w:rPr>
        <w:t xml:space="preserve">   安徽铜峰电子股份有限公司  </w:t>
      </w:r>
      <w:r>
        <w:rPr>
          <w:rFonts w:hint="eastAsia" w:ascii="宋体" w:hAnsi="宋体"/>
          <w:szCs w:val="21"/>
        </w:rPr>
        <w:t>项目组</w:t>
      </w:r>
      <w:r>
        <w:rPr>
          <w:rFonts w:ascii="宋体" w:hAnsi="宋体"/>
          <w:szCs w:val="21"/>
        </w:rPr>
        <w:t>得到进一步的信息和查阅招标文件。</w:t>
      </w:r>
    </w:p>
    <w:p>
      <w:pPr>
        <w:rPr>
          <w:rFonts w:ascii="宋体" w:hAnsi="宋体" w:eastAsia="宋体" w:cs="宋体"/>
          <w:b/>
          <w:bCs/>
          <w:szCs w:val="21"/>
        </w:rPr>
      </w:pPr>
    </w:p>
    <w:p>
      <w:pPr>
        <w:jc w:val="center"/>
        <w:rPr>
          <w:rFonts w:ascii="宋体" w:hAnsi="宋体" w:eastAsia="宋体" w:cs="宋体"/>
          <w:b/>
          <w:bCs/>
          <w:szCs w:val="21"/>
        </w:rPr>
      </w:pPr>
    </w:p>
    <w:p>
      <w:pPr>
        <w:jc w:val="center"/>
        <w:rPr>
          <w:rFonts w:ascii="宋体" w:hAnsi="宋体" w:eastAsia="宋体" w:cs="宋体"/>
          <w:szCs w:val="21"/>
        </w:rPr>
      </w:pPr>
      <w:r>
        <w:rPr>
          <w:rFonts w:hint="eastAsia" w:ascii="宋体" w:hAnsi="宋体" w:eastAsia="宋体" w:cs="宋体"/>
          <w:b/>
          <w:bCs/>
          <w:szCs w:val="21"/>
        </w:rPr>
        <w:t>3、资格的声明函</w:t>
      </w:r>
    </w:p>
    <w:p>
      <w:pPr>
        <w:rPr>
          <w:rFonts w:ascii="宋体" w:hAnsi="宋体" w:eastAsia="宋体" w:cs="宋体"/>
          <w:szCs w:val="21"/>
        </w:rPr>
      </w:pPr>
      <w:r>
        <w:rPr>
          <w:rFonts w:hint="eastAsia" w:ascii="宋体" w:hAnsi="宋体" w:eastAsia="宋体" w:cs="宋体"/>
          <w:color w:val="000000"/>
          <w:szCs w:val="21"/>
        </w:rPr>
        <w:t>安徽铜峰电子股份</w:t>
      </w:r>
      <w:r>
        <w:rPr>
          <w:rFonts w:hint="eastAsia" w:ascii="宋体" w:hAnsi="宋体" w:eastAsia="宋体" w:cs="宋体"/>
          <w:szCs w:val="21"/>
        </w:rPr>
        <w:t>有限公司：</w:t>
      </w:r>
    </w:p>
    <w:p>
      <w:pPr>
        <w:rPr>
          <w:rFonts w:ascii="宋体" w:hAnsi="宋体" w:eastAsia="宋体" w:cs="宋体"/>
          <w:szCs w:val="21"/>
        </w:rPr>
      </w:pPr>
      <w:r>
        <w:rPr>
          <w:rFonts w:hint="eastAsia" w:ascii="宋体" w:hAnsi="宋体" w:eastAsia="宋体" w:cs="宋体"/>
          <w:szCs w:val="21"/>
        </w:rPr>
        <w:t xml:space="preserve">    关于贵方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日第</w:t>
      </w:r>
      <w:r>
        <w:rPr>
          <w:rFonts w:hint="eastAsia" w:ascii="宋体" w:hAnsi="宋体" w:eastAsia="宋体" w:cs="宋体"/>
          <w:szCs w:val="21"/>
          <w:u w:val="single"/>
        </w:rPr>
        <w:t xml:space="preserve"> </w:t>
      </w:r>
      <w:r>
        <w:rPr>
          <w:rFonts w:hint="eastAsia" w:ascii="Arial" w:hAnsi="Arial" w:eastAsia="仿宋_GB2312" w:cs="Arial"/>
          <w:b/>
          <w:bCs/>
          <w:sz w:val="21"/>
          <w:szCs w:val="21"/>
          <w:u w:val="single"/>
        </w:rPr>
        <w:t>TF</w:t>
      </w:r>
      <w:r>
        <w:rPr>
          <w:rFonts w:hint="eastAsia" w:ascii="Arial" w:hAnsi="Arial" w:eastAsia="仿宋_GB2312" w:cs="Arial"/>
          <w:b/>
          <w:bCs/>
          <w:sz w:val="21"/>
          <w:szCs w:val="21"/>
          <w:u w:val="single"/>
          <w:lang w:val="en-US" w:eastAsia="zh-CN"/>
        </w:rPr>
        <w:t>CG</w:t>
      </w:r>
      <w:r>
        <w:rPr>
          <w:rFonts w:hint="eastAsia" w:ascii="Arial" w:hAnsi="Arial" w:eastAsia="仿宋_GB2312" w:cs="Arial"/>
          <w:b/>
          <w:bCs/>
          <w:sz w:val="21"/>
          <w:szCs w:val="21"/>
          <w:u w:val="single"/>
        </w:rPr>
        <w:t>202</w:t>
      </w:r>
      <w:r>
        <w:rPr>
          <w:rFonts w:hint="eastAsia" w:ascii="Arial" w:hAnsi="Arial" w:eastAsia="仿宋_GB2312" w:cs="Arial"/>
          <w:b/>
          <w:bCs/>
          <w:sz w:val="21"/>
          <w:szCs w:val="21"/>
          <w:u w:val="single"/>
          <w:lang w:val="en-US" w:eastAsia="zh-CN"/>
        </w:rPr>
        <w:t>5</w:t>
      </w:r>
      <w:r>
        <w:rPr>
          <w:rFonts w:hint="eastAsia" w:ascii="Arial" w:hAnsi="Arial" w:cs="Arial"/>
          <w:b/>
          <w:bCs/>
          <w:sz w:val="21"/>
          <w:szCs w:val="21"/>
          <w:u w:val="single"/>
        </w:rPr>
        <w:t>0</w:t>
      </w:r>
      <w:r>
        <w:rPr>
          <w:rFonts w:hint="eastAsia" w:ascii="Arial" w:hAnsi="Arial" w:cs="Arial"/>
          <w:b/>
          <w:bCs/>
          <w:sz w:val="21"/>
          <w:szCs w:val="21"/>
          <w:u w:val="single"/>
          <w:lang w:val="en-US" w:eastAsia="zh-CN"/>
        </w:rPr>
        <w:t>30</w:t>
      </w:r>
      <w:r>
        <w:rPr>
          <w:rFonts w:hint="eastAsia" w:ascii="Arial" w:hAnsi="Arial" w:cs="Arial"/>
          <w:b/>
          <w:bCs/>
          <w:sz w:val="21"/>
          <w:szCs w:val="21"/>
          <w:u w:val="single"/>
        </w:rPr>
        <w:t>2</w:t>
      </w:r>
      <w:r>
        <w:rPr>
          <w:rFonts w:hint="eastAsia" w:ascii="Arial" w:hAnsi="Arial" w:eastAsia="仿宋_GB2312" w:cs="Arial"/>
          <w:b/>
          <w:bCs/>
          <w:sz w:val="21"/>
          <w:szCs w:val="21"/>
          <w:u w:val="single"/>
        </w:rPr>
        <w:t>A</w:t>
      </w:r>
      <w:r>
        <w:rPr>
          <w:rFonts w:hint="eastAsia" w:ascii="宋体" w:hAnsi="宋体" w:eastAsia="宋体" w:cs="宋体"/>
          <w:szCs w:val="21"/>
          <w:u w:val="single"/>
        </w:rPr>
        <w:t xml:space="preserve"> </w:t>
      </w:r>
      <w:r>
        <w:rPr>
          <w:rFonts w:hint="eastAsia" w:ascii="宋体" w:hAnsi="宋体" w:eastAsia="宋体" w:cs="宋体"/>
          <w:szCs w:val="21"/>
        </w:rPr>
        <w:t>（采购编号）</w:t>
      </w:r>
      <w:r>
        <w:rPr>
          <w:rFonts w:hint="eastAsia" w:ascii="宋体" w:hAnsi="宋体" w:eastAsia="宋体" w:cs="宋体"/>
          <w:szCs w:val="21"/>
          <w:lang w:val="en-US" w:eastAsia="zh-CN"/>
        </w:rPr>
        <w:t>招</w:t>
      </w:r>
      <w:r>
        <w:rPr>
          <w:rFonts w:hint="eastAsia" w:ascii="宋体" w:hAnsi="宋体" w:eastAsia="宋体" w:cs="宋体"/>
          <w:szCs w:val="21"/>
        </w:rPr>
        <w:t>投标</w:t>
      </w:r>
      <w:r>
        <w:rPr>
          <w:rFonts w:hint="eastAsia" w:ascii="宋体" w:hAnsi="宋体" w:eastAsia="宋体" w:cs="宋体"/>
          <w:szCs w:val="21"/>
          <w:lang w:val="en-US" w:eastAsia="zh-CN"/>
        </w:rPr>
        <w:t>书</w:t>
      </w:r>
      <w:r>
        <w:rPr>
          <w:rFonts w:hint="eastAsia" w:ascii="宋体" w:hAnsi="宋体" w:eastAsia="宋体" w:cs="宋体"/>
          <w:szCs w:val="21"/>
        </w:rPr>
        <w:t>，本签字人愿意参加投标，提供采购货物一览表中规定的</w:t>
      </w:r>
      <w:r>
        <w:rPr>
          <w:rFonts w:hint="eastAsia" w:ascii="宋体" w:hAnsi="宋体" w:eastAsia="宋体" w:cs="宋体"/>
          <w:szCs w:val="21"/>
          <w:u w:val="single"/>
        </w:rPr>
        <w:t xml:space="preserve">       </w:t>
      </w:r>
      <w:r>
        <w:rPr>
          <w:rFonts w:hint="eastAsia" w:ascii="宋体" w:hAnsi="宋体" w:eastAsia="宋体" w:cs="宋体"/>
          <w:szCs w:val="21"/>
        </w:rPr>
        <w:t>（包号）</w:t>
      </w:r>
      <w:r>
        <w:rPr>
          <w:rFonts w:hint="eastAsia" w:ascii="宋体" w:hAnsi="宋体" w:eastAsia="宋体" w:cs="宋体"/>
          <w:szCs w:val="21"/>
          <w:u w:val="single"/>
        </w:rPr>
        <w:t xml:space="preserve">       </w:t>
      </w:r>
      <w:r>
        <w:rPr>
          <w:rFonts w:hint="eastAsia" w:ascii="宋体" w:hAnsi="宋体" w:eastAsia="宋体" w:cs="宋体"/>
          <w:szCs w:val="21"/>
        </w:rPr>
        <w:t>（货物名称），并证明提交的下列文件和说明是准确的和真实的。</w:t>
      </w:r>
    </w:p>
    <w:p>
      <w:pPr>
        <w:ind w:firstLine="480"/>
        <w:rPr>
          <w:rFonts w:ascii="宋体" w:hAnsi="宋体" w:eastAsia="宋体" w:cs="宋体"/>
          <w:szCs w:val="21"/>
        </w:rPr>
      </w:pPr>
      <w:r>
        <w:rPr>
          <w:rFonts w:hint="eastAsia" w:ascii="宋体" w:hAnsi="宋体" w:eastAsia="宋体" w:cs="宋体"/>
          <w:szCs w:val="21"/>
        </w:rPr>
        <w:t>1.由供应</w:t>
      </w:r>
      <w:r>
        <w:rPr>
          <w:rFonts w:hint="eastAsia" w:ascii="宋体" w:hAnsi="宋体" w:eastAsia="宋体" w:cs="宋体"/>
          <w:szCs w:val="21"/>
          <w:u w:val="single"/>
        </w:rPr>
        <w:t xml:space="preserve">                 </w:t>
      </w:r>
      <w:r>
        <w:rPr>
          <w:rFonts w:hint="eastAsia" w:ascii="宋体" w:hAnsi="宋体" w:eastAsia="宋体" w:cs="宋体"/>
          <w:szCs w:val="21"/>
        </w:rPr>
        <w:t>（货物名称）的制造商</w:t>
      </w:r>
      <w:r>
        <w:rPr>
          <w:rFonts w:hint="eastAsia" w:ascii="宋体" w:hAnsi="宋体" w:eastAsia="宋体" w:cs="宋体"/>
          <w:szCs w:val="21"/>
          <w:u w:val="single"/>
        </w:rPr>
        <w:t xml:space="preserve">               </w:t>
      </w:r>
      <w:r>
        <w:rPr>
          <w:rFonts w:hint="eastAsia" w:ascii="宋体" w:hAnsi="宋体" w:eastAsia="宋体" w:cs="宋体"/>
          <w:szCs w:val="21"/>
        </w:rPr>
        <w:t>（制造商名称）出具的授权我方销售该制造商产品的</w:t>
      </w:r>
      <w:r>
        <w:rPr>
          <w:rFonts w:hint="eastAsia" w:ascii="宋体" w:hAnsi="宋体" w:eastAsia="宋体" w:cs="宋体"/>
          <w:szCs w:val="21"/>
          <w:u w:val="single"/>
        </w:rPr>
        <w:t xml:space="preserve"> </w:t>
      </w:r>
      <w:r>
        <w:rPr>
          <w:rFonts w:hint="eastAsia" w:ascii="宋体" w:hAnsi="宋体" w:eastAsia="宋体" w:cs="宋体"/>
          <w:i/>
          <w:szCs w:val="21"/>
          <w:u w:val="single"/>
        </w:rPr>
        <w:t>授权书或代理证书</w:t>
      </w:r>
      <w:r>
        <w:rPr>
          <w:rFonts w:hint="eastAsia" w:ascii="宋体" w:hAnsi="宋体" w:eastAsia="宋体" w:cs="宋体"/>
          <w:szCs w:val="21"/>
        </w:rPr>
        <w:t>（当投标方是作为代理的贸易公司时，根据实际填写）。</w:t>
      </w:r>
    </w:p>
    <w:p>
      <w:pPr>
        <w:rPr>
          <w:rFonts w:ascii="宋体" w:hAnsi="宋体" w:eastAsia="宋体" w:cs="宋体"/>
          <w:szCs w:val="21"/>
        </w:rPr>
      </w:pPr>
      <w:r>
        <w:rPr>
          <w:rFonts w:hint="eastAsia" w:ascii="宋体" w:hAnsi="宋体" w:eastAsia="宋体" w:cs="宋体"/>
          <w:szCs w:val="21"/>
        </w:rPr>
        <w:t xml:space="preserve">    2.本签字人确认资格文件中的说明是真实的、准确的，相关材料附后。</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投标人名称和地址              受权签署本资格文件人签字：</w:t>
      </w:r>
    </w:p>
    <w:p>
      <w:pPr>
        <w:rPr>
          <w:rFonts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pPr>
        <w:rPr>
          <w:rFonts w:ascii="宋体" w:hAnsi="宋体" w:eastAsia="宋体" w:cs="宋体"/>
          <w:szCs w:val="21"/>
        </w:rPr>
      </w:pPr>
      <w:r>
        <w:rPr>
          <w:rFonts w:hint="eastAsia" w:ascii="宋体" w:hAnsi="宋体" w:eastAsia="宋体" w:cs="宋体"/>
          <w:szCs w:val="21"/>
        </w:rPr>
        <w:t xml:space="preserve">名称： </w:t>
      </w:r>
      <w:r>
        <w:rPr>
          <w:rFonts w:hint="eastAsia" w:ascii="宋体" w:hAnsi="宋体" w:eastAsia="宋体" w:cs="宋体"/>
          <w:szCs w:val="21"/>
          <w:u w:val="single"/>
        </w:rPr>
        <w:t xml:space="preserve">                 </w:t>
      </w:r>
      <w:r>
        <w:rPr>
          <w:rFonts w:hint="eastAsia" w:ascii="宋体" w:hAnsi="宋体" w:eastAsia="宋体" w:cs="宋体"/>
          <w:szCs w:val="21"/>
        </w:rPr>
        <w:t xml:space="preserve">      签字人姓名、职务（印刷体）：</w:t>
      </w:r>
    </w:p>
    <w:p>
      <w:pPr>
        <w:rPr>
          <w:rFonts w:ascii="宋体" w:hAnsi="宋体" w:eastAsia="宋体" w:cs="宋体"/>
          <w:szCs w:val="21"/>
        </w:rPr>
      </w:pPr>
      <w:r>
        <w:rPr>
          <w:rFonts w:hint="eastAsia" w:ascii="宋体" w:hAnsi="宋体" w:eastAsia="宋体" w:cs="宋体"/>
          <w:szCs w:val="21"/>
        </w:rPr>
        <w:t xml:space="preserve">地址：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rPr>
          <w:rFonts w:ascii="宋体" w:hAnsi="宋体" w:eastAsia="宋体" w:cs="宋体"/>
          <w:szCs w:val="21"/>
        </w:rPr>
      </w:pPr>
      <w:r>
        <w:rPr>
          <w:rFonts w:hint="eastAsia" w:ascii="宋体" w:hAnsi="宋体" w:eastAsia="宋体" w:cs="宋体"/>
          <w:szCs w:val="21"/>
        </w:rPr>
        <w:t xml:space="preserve">传真： </w:t>
      </w:r>
      <w:r>
        <w:rPr>
          <w:rFonts w:hint="eastAsia" w:ascii="宋体" w:hAnsi="宋体" w:eastAsia="宋体" w:cs="宋体"/>
          <w:szCs w:val="21"/>
          <w:u w:val="single"/>
        </w:rPr>
        <w:t xml:space="preserve">                 </w:t>
      </w:r>
      <w:r>
        <w:rPr>
          <w:rFonts w:hint="eastAsia" w:ascii="宋体" w:hAnsi="宋体" w:eastAsia="宋体" w:cs="宋体"/>
          <w:szCs w:val="21"/>
        </w:rPr>
        <w:t xml:space="preserve">      电子信箱：</w:t>
      </w:r>
      <w:r>
        <w:rPr>
          <w:rFonts w:hint="eastAsia" w:ascii="宋体" w:hAnsi="宋体" w:eastAsia="宋体" w:cs="宋体"/>
          <w:szCs w:val="21"/>
          <w:u w:val="single"/>
        </w:rPr>
        <w:t xml:space="preserve">                </w:t>
      </w:r>
    </w:p>
    <w:p>
      <w:pPr>
        <w:rPr>
          <w:rFonts w:ascii="宋体" w:hAnsi="宋体" w:eastAsia="宋体" w:cs="宋体"/>
          <w:szCs w:val="21"/>
        </w:rPr>
      </w:pPr>
      <w:r>
        <w:rPr>
          <w:rFonts w:hint="eastAsia" w:ascii="宋体" w:hAnsi="宋体" w:eastAsia="宋体" w:cs="宋体"/>
          <w:szCs w:val="21"/>
        </w:rPr>
        <w:t xml:space="preserve">邮编： </w:t>
      </w:r>
      <w:r>
        <w:rPr>
          <w:rFonts w:hint="eastAsia" w:ascii="宋体" w:hAnsi="宋体" w:eastAsia="宋体" w:cs="宋体"/>
          <w:szCs w:val="21"/>
          <w:u w:val="single"/>
        </w:rPr>
        <w:t xml:space="preserve">                 </w:t>
      </w:r>
      <w:r>
        <w:rPr>
          <w:rFonts w:hint="eastAsia" w:ascii="宋体" w:hAnsi="宋体" w:eastAsia="宋体" w:cs="宋体"/>
          <w:szCs w:val="21"/>
        </w:rPr>
        <w:t xml:space="preserve">      电话：</w:t>
      </w:r>
      <w:r>
        <w:rPr>
          <w:rFonts w:hint="eastAsia" w:ascii="宋体" w:hAnsi="宋体" w:eastAsia="宋体" w:cs="宋体"/>
          <w:szCs w:val="21"/>
          <w:u w:val="single"/>
        </w:rPr>
        <w:t xml:space="preserve">                    </w:t>
      </w:r>
    </w:p>
    <w:p/>
    <w:p>
      <w:pPr>
        <w:rPr>
          <w:rFonts w:ascii="宋体" w:hAnsi="宋体" w:eastAsia="宋体" w:cs="宋体"/>
          <w:b/>
          <w:bCs/>
          <w:szCs w:val="21"/>
        </w:rPr>
      </w:pPr>
    </w:p>
    <w:p>
      <w:pPr>
        <w:jc w:val="center"/>
        <w:rPr>
          <w:rFonts w:ascii="宋体" w:hAnsi="宋体" w:eastAsia="宋体" w:cs="宋体"/>
          <w:b/>
          <w:bCs/>
          <w:szCs w:val="21"/>
        </w:rPr>
      </w:pPr>
      <w:r>
        <w:rPr>
          <w:rFonts w:hint="eastAsia" w:ascii="宋体" w:hAnsi="宋体" w:eastAsia="宋体" w:cs="宋体"/>
          <w:b/>
          <w:bCs/>
          <w:szCs w:val="21"/>
        </w:rPr>
        <w:t>4、 法人代表授权书</w:t>
      </w:r>
    </w:p>
    <w:p>
      <w:pPr>
        <w:rPr>
          <w:rFonts w:ascii="宋体" w:hAnsi="宋体" w:eastAsia="宋体" w:cs="宋体"/>
          <w:szCs w:val="21"/>
        </w:rPr>
      </w:pPr>
      <w:r>
        <w:rPr>
          <w:rFonts w:hint="eastAsia" w:ascii="宋体" w:hAnsi="宋体" w:eastAsia="宋体" w:cs="宋体"/>
          <w:color w:val="000000"/>
          <w:szCs w:val="21"/>
        </w:rPr>
        <w:t>安徽铜峰电子股份</w:t>
      </w:r>
      <w:r>
        <w:rPr>
          <w:rFonts w:hint="eastAsia" w:ascii="宋体" w:hAnsi="宋体" w:eastAsia="宋体" w:cs="宋体"/>
          <w:szCs w:val="21"/>
        </w:rPr>
        <w:t>有限公司：</w:t>
      </w:r>
    </w:p>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（投标人全称）法人代表授权</w:t>
      </w:r>
      <w:r>
        <w:rPr>
          <w:rFonts w:hint="eastAsia" w:ascii="宋体" w:hAnsi="宋体" w:eastAsia="宋体" w:cs="宋体"/>
          <w:szCs w:val="21"/>
          <w:u w:val="single"/>
        </w:rPr>
        <w:t xml:space="preserve">          </w:t>
      </w:r>
      <w:r>
        <w:rPr>
          <w:rFonts w:hint="eastAsia" w:ascii="宋体" w:hAnsi="宋体" w:eastAsia="宋体" w:cs="宋体"/>
          <w:szCs w:val="21"/>
        </w:rPr>
        <w:t xml:space="preserve">（投标人代表姓名）为投标人代表，参加贵处组织的 </w:t>
      </w:r>
      <w:r>
        <w:rPr>
          <w:rFonts w:hint="eastAsia" w:ascii="宋体" w:hAnsi="宋体" w:eastAsia="宋体" w:cs="宋体"/>
          <w:szCs w:val="21"/>
          <w:u w:val="single"/>
        </w:rPr>
        <w:t xml:space="preserve">                 </w:t>
      </w:r>
      <w:r>
        <w:rPr>
          <w:rFonts w:hint="eastAsia" w:ascii="宋体" w:hAnsi="宋体" w:eastAsia="宋体" w:cs="宋体"/>
          <w:szCs w:val="21"/>
        </w:rPr>
        <w:t>项目（采购编号</w:t>
      </w:r>
      <w:r>
        <w:rPr>
          <w:rFonts w:hint="eastAsia" w:ascii="宋体" w:hAnsi="宋体" w:eastAsia="宋体" w:cs="宋体"/>
          <w:szCs w:val="21"/>
          <w:u w:val="single"/>
        </w:rPr>
        <w:t xml:space="preserve">         </w:t>
      </w:r>
      <w:r>
        <w:rPr>
          <w:rFonts w:hint="eastAsia" w:ascii="宋体" w:hAnsi="宋体" w:eastAsia="宋体" w:cs="宋体"/>
          <w:szCs w:val="21"/>
        </w:rPr>
        <w:t>，包号：</w:t>
      </w:r>
      <w:r>
        <w:rPr>
          <w:rFonts w:hint="eastAsia" w:ascii="宋体" w:hAnsi="宋体" w:eastAsia="宋体" w:cs="宋体"/>
          <w:szCs w:val="21"/>
          <w:u w:val="single"/>
        </w:rPr>
        <w:t xml:space="preserve">   </w:t>
      </w:r>
      <w:r>
        <w:rPr>
          <w:rFonts w:hint="eastAsia" w:ascii="宋体" w:hAnsi="宋体" w:eastAsia="宋体" w:cs="宋体"/>
          <w:szCs w:val="21"/>
        </w:rPr>
        <w:t>）采购活动，全权代表我方处理采购活动的一切事宜。</w:t>
      </w:r>
    </w:p>
    <w:p>
      <w:pPr>
        <w:rPr>
          <w:rFonts w:ascii="宋体" w:hAnsi="宋体" w:eastAsia="宋体" w:cs="宋体"/>
          <w:b/>
          <w:szCs w:val="21"/>
        </w:rPr>
      </w:pPr>
    </w:p>
    <w:p>
      <w:pPr>
        <w:rPr>
          <w:rFonts w:ascii="宋体" w:hAnsi="宋体" w:eastAsia="宋体" w:cs="宋体"/>
          <w:b/>
          <w:szCs w:val="21"/>
        </w:rPr>
      </w:pPr>
      <w:r>
        <w:rPr>
          <w:rFonts w:hint="eastAsia" w:ascii="宋体" w:hAnsi="宋体" w:eastAsia="宋体" w:cs="宋体"/>
          <w:b/>
          <w:szCs w:val="21"/>
        </w:rPr>
        <w:t xml:space="preserve"> 后附法人身份证复印件及投标人代表身份证复印件。</w:t>
      </w:r>
    </w:p>
    <w:p>
      <w:pPr>
        <w:rPr>
          <w:rFonts w:ascii="宋体" w:hAnsi="宋体" w:eastAsia="宋体" w:cs="宋体"/>
          <w:szCs w:val="21"/>
        </w:rPr>
      </w:pPr>
    </w:p>
    <w:p>
      <w:pPr>
        <w:ind w:firstLine="5670" w:firstLineChars="2700"/>
        <w:rPr>
          <w:rFonts w:ascii="宋体" w:hAnsi="宋体" w:eastAsia="宋体" w:cs="宋体"/>
          <w:szCs w:val="21"/>
        </w:rPr>
      </w:pPr>
      <w:r>
        <w:rPr>
          <w:rFonts w:hint="eastAsia" w:ascii="宋体" w:hAnsi="宋体" w:eastAsia="宋体" w:cs="宋体"/>
          <w:szCs w:val="21"/>
        </w:rPr>
        <w:t>法人代表签字：</w:t>
      </w:r>
    </w:p>
    <w:p>
      <w:pPr>
        <w:ind w:firstLine="5670" w:firstLineChars="2700"/>
        <w:rPr>
          <w:rFonts w:ascii="宋体" w:hAnsi="宋体" w:eastAsia="宋体" w:cs="宋体"/>
          <w:szCs w:val="21"/>
        </w:rPr>
      </w:pPr>
      <w:r>
        <w:rPr>
          <w:rFonts w:hint="eastAsia" w:ascii="宋体" w:hAnsi="宋体" w:eastAsia="宋体" w:cs="宋体"/>
          <w:szCs w:val="21"/>
        </w:rPr>
        <w:t>投标人全称（公章）：</w:t>
      </w:r>
    </w:p>
    <w:p>
      <w:pPr>
        <w:ind w:firstLine="5670" w:firstLineChars="2700"/>
        <w:rPr>
          <w:rFonts w:ascii="宋体" w:hAnsi="宋体" w:eastAsia="宋体" w:cs="宋体"/>
          <w:szCs w:val="21"/>
        </w:rPr>
      </w:pPr>
      <w:r>
        <w:rPr>
          <w:rFonts w:hint="eastAsia" w:ascii="宋体" w:hAnsi="宋体" w:eastAsia="宋体" w:cs="宋体"/>
          <w:szCs w:val="21"/>
        </w:rPr>
        <w:t>日 期：</w:t>
      </w:r>
    </w:p>
    <w:p>
      <w:pPr>
        <w:rPr>
          <w:rFonts w:ascii="宋体" w:hAnsi="宋体" w:eastAsia="宋体" w:cs="宋体"/>
          <w:szCs w:val="21"/>
        </w:rPr>
      </w:pPr>
      <w:r>
        <w:rPr>
          <w:rFonts w:hint="eastAsia" w:ascii="宋体" w:hAnsi="宋体" w:eastAsia="宋体" w:cs="宋体"/>
          <w:szCs w:val="21"/>
        </w:rPr>
        <w:t>附：</w:t>
      </w:r>
    </w:p>
    <w:p>
      <w:pPr>
        <w:ind w:firstLine="482"/>
        <w:rPr>
          <w:rFonts w:ascii="宋体" w:hAnsi="宋体" w:eastAsia="宋体" w:cs="宋体"/>
          <w:szCs w:val="21"/>
        </w:rPr>
      </w:pPr>
      <w:r>
        <w:rPr>
          <w:rFonts w:hint="eastAsia" w:ascii="宋体" w:hAnsi="宋体" w:eastAsia="宋体" w:cs="宋体"/>
          <w:szCs w:val="21"/>
        </w:rPr>
        <w:t>投标人代表姓名：</w:t>
      </w:r>
      <w:r>
        <w:rPr>
          <w:rFonts w:hint="eastAsia" w:ascii="宋体" w:hAnsi="宋体" w:eastAsia="宋体" w:cs="宋体"/>
          <w:szCs w:val="21"/>
          <w:u w:val="single"/>
        </w:rPr>
        <w:t xml:space="preserve">                        </w:t>
      </w:r>
      <w:r>
        <w:rPr>
          <w:rFonts w:hint="eastAsia" w:ascii="宋体" w:hAnsi="宋体" w:eastAsia="宋体" w:cs="宋体"/>
          <w:szCs w:val="21"/>
        </w:rPr>
        <w:t xml:space="preserve">   （印刷体、签字）</w:t>
      </w:r>
    </w:p>
    <w:p>
      <w:pPr>
        <w:ind w:firstLine="482"/>
        <w:rPr>
          <w:rFonts w:ascii="宋体" w:hAnsi="宋体" w:eastAsia="宋体" w:cs="宋体"/>
          <w:szCs w:val="21"/>
        </w:rPr>
      </w:pPr>
      <w:r>
        <w:rPr>
          <w:rFonts w:hint="eastAsia" w:ascii="宋体" w:hAnsi="宋体" w:eastAsia="宋体" w:cs="宋体"/>
          <w:szCs w:val="21"/>
        </w:rPr>
        <w:t>职          务：</w:t>
      </w:r>
      <w:r>
        <w:rPr>
          <w:rFonts w:hint="eastAsia" w:ascii="宋体" w:hAnsi="宋体" w:eastAsia="宋体" w:cs="宋体"/>
          <w:szCs w:val="21"/>
          <w:u w:val="single"/>
        </w:rPr>
        <w:t xml:space="preserve">                       </w:t>
      </w:r>
    </w:p>
    <w:p>
      <w:pPr>
        <w:ind w:firstLine="482"/>
        <w:rPr>
          <w:rFonts w:ascii="宋体" w:hAnsi="宋体" w:eastAsia="宋体" w:cs="宋体"/>
          <w:szCs w:val="21"/>
        </w:rPr>
      </w:pPr>
      <w:r>
        <w:rPr>
          <w:rFonts w:hint="eastAsia" w:ascii="宋体" w:hAnsi="宋体" w:eastAsia="宋体" w:cs="宋体"/>
          <w:szCs w:val="21"/>
        </w:rPr>
        <w:t xml:space="preserve">详细通讯地址：  </w:t>
      </w:r>
      <w:r>
        <w:rPr>
          <w:rFonts w:hint="eastAsia" w:ascii="宋体" w:hAnsi="宋体" w:eastAsia="宋体" w:cs="宋体"/>
          <w:szCs w:val="21"/>
          <w:u w:val="single"/>
        </w:rPr>
        <w:t xml:space="preserve">                       </w:t>
      </w:r>
    </w:p>
    <w:p>
      <w:pPr>
        <w:ind w:firstLine="482"/>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                       </w:t>
      </w:r>
    </w:p>
    <w:p>
      <w:pPr>
        <w:ind w:firstLine="482"/>
        <w:rPr>
          <w:rFonts w:ascii="宋体" w:hAnsi="宋体" w:eastAsia="宋体" w:cs="宋体"/>
          <w:szCs w:val="21"/>
        </w:rPr>
      </w:pPr>
      <w:r>
        <w:rPr>
          <w:rFonts w:hint="eastAsia" w:ascii="宋体" w:hAnsi="宋体" w:eastAsia="宋体" w:cs="宋体"/>
          <w:szCs w:val="21"/>
        </w:rPr>
        <w:t>电  子  信  箱：</w:t>
      </w:r>
      <w:r>
        <w:rPr>
          <w:rFonts w:hint="eastAsia" w:ascii="宋体" w:hAnsi="宋体" w:eastAsia="宋体" w:cs="宋体"/>
          <w:szCs w:val="21"/>
          <w:u w:val="single"/>
        </w:rPr>
        <w:t xml:space="preserve">                       </w:t>
      </w:r>
    </w:p>
    <w:p>
      <w:pPr>
        <w:adjustRightInd w:val="0"/>
        <w:spacing w:line="288" w:lineRule="auto"/>
        <w:rPr>
          <w:rFonts w:ascii="宋体" w:hAnsi="宋体" w:eastAsia="宋体" w:cs="宋体"/>
          <w:szCs w:val="21"/>
        </w:rPr>
      </w:pPr>
    </w:p>
    <w:p>
      <w:pPr>
        <w:adjustRightInd w:val="0"/>
        <w:spacing w:line="288" w:lineRule="auto"/>
        <w:jc w:val="center"/>
        <w:rPr>
          <w:rFonts w:ascii="宋体" w:hAnsi="宋体" w:eastAsia="宋体" w:cs="宋体"/>
          <w:szCs w:val="21"/>
        </w:rPr>
      </w:pPr>
      <w:r>
        <w:rPr>
          <w:rFonts w:hint="eastAsia" w:ascii="宋体" w:hAnsi="宋体" w:eastAsia="宋体" w:cs="宋体"/>
          <w:b/>
          <w:bCs/>
          <w:szCs w:val="21"/>
        </w:rPr>
        <w:t>5、</w:t>
      </w:r>
      <w:r>
        <w:rPr>
          <w:rFonts w:hint="eastAsia" w:ascii="宋体" w:hAnsi="宋体" w:eastAsia="宋体" w:cs="宋体"/>
          <w:b/>
          <w:bCs/>
          <w:szCs w:val="21"/>
          <w:u w:val="single"/>
        </w:rPr>
        <w:t xml:space="preserve">                         </w:t>
      </w:r>
      <w:r>
        <w:rPr>
          <w:rFonts w:hint="eastAsia" w:ascii="宋体" w:hAnsi="宋体" w:eastAsia="宋体" w:cs="宋体"/>
          <w:b/>
          <w:bCs/>
          <w:szCs w:val="21"/>
        </w:rPr>
        <w:t>设备部件、材料清单一览表格式</w:t>
      </w:r>
    </w:p>
    <w:p>
      <w:pPr>
        <w:pStyle w:val="7"/>
        <w:spacing w:line="240" w:lineRule="auto"/>
        <w:jc w:val="center"/>
        <w:rPr>
          <w:rFonts w:ascii="宋体" w:hAnsi="宋体" w:eastAsia="宋体" w:cs="宋体"/>
          <w:b/>
          <w:bCs/>
          <w:sz w:val="21"/>
          <w:szCs w:val="21"/>
        </w:rPr>
      </w:pPr>
      <w:r>
        <w:rPr>
          <w:rFonts w:hint="eastAsia" w:ascii="宋体" w:hAnsi="宋体" w:eastAsia="宋体" w:cs="宋体"/>
          <w:b/>
          <w:bCs/>
          <w:sz w:val="21"/>
          <w:szCs w:val="21"/>
        </w:rPr>
        <w:t>（投标人必须在投标文件中提供）</w:t>
      </w:r>
    </w:p>
    <w:p>
      <w:pPr>
        <w:rPr>
          <w:rFonts w:ascii="宋体" w:hAnsi="宋体" w:eastAsia="宋体" w:cs="宋体"/>
          <w:szCs w:val="21"/>
          <w:u w:val="single"/>
        </w:rPr>
      </w:pPr>
      <w:r>
        <w:rPr>
          <w:rFonts w:hint="eastAsia" w:ascii="宋体" w:hAnsi="宋体" w:eastAsia="宋体" w:cs="宋体"/>
          <w:szCs w:val="21"/>
        </w:rPr>
        <w:t>采购编号：</w:t>
      </w:r>
      <w:r>
        <w:rPr>
          <w:rFonts w:hint="eastAsia" w:ascii="Arial" w:hAnsi="Arial" w:eastAsia="仿宋_GB2312" w:cs="Arial"/>
          <w:b/>
          <w:bCs/>
          <w:sz w:val="21"/>
          <w:szCs w:val="21"/>
        </w:rPr>
        <w:t>TF</w:t>
      </w:r>
      <w:r>
        <w:rPr>
          <w:rFonts w:hint="eastAsia" w:ascii="Arial" w:hAnsi="Arial" w:eastAsia="仿宋_GB2312" w:cs="Arial"/>
          <w:b/>
          <w:bCs/>
          <w:sz w:val="21"/>
          <w:szCs w:val="21"/>
          <w:lang w:val="en-US" w:eastAsia="zh-CN"/>
        </w:rPr>
        <w:t>CG</w:t>
      </w:r>
      <w:r>
        <w:rPr>
          <w:rFonts w:hint="eastAsia" w:ascii="Arial" w:hAnsi="Arial" w:eastAsia="仿宋_GB2312" w:cs="Arial"/>
          <w:b/>
          <w:bCs/>
          <w:sz w:val="21"/>
          <w:szCs w:val="21"/>
        </w:rPr>
        <w:t>202</w:t>
      </w:r>
      <w:r>
        <w:rPr>
          <w:rFonts w:hint="eastAsia" w:ascii="Arial" w:hAnsi="Arial" w:eastAsia="仿宋_GB2312" w:cs="Arial"/>
          <w:b/>
          <w:bCs/>
          <w:sz w:val="21"/>
          <w:szCs w:val="21"/>
          <w:lang w:val="en-US" w:eastAsia="zh-CN"/>
        </w:rPr>
        <w:t>5</w:t>
      </w:r>
      <w:r>
        <w:rPr>
          <w:rFonts w:hint="eastAsia" w:ascii="Arial" w:hAnsi="Arial" w:cs="Arial"/>
          <w:b/>
          <w:bCs/>
          <w:sz w:val="21"/>
          <w:szCs w:val="21"/>
        </w:rPr>
        <w:t>0</w:t>
      </w:r>
      <w:r>
        <w:rPr>
          <w:rFonts w:hint="eastAsia" w:ascii="Arial" w:hAnsi="Arial" w:cs="Arial"/>
          <w:b/>
          <w:bCs/>
          <w:sz w:val="21"/>
          <w:szCs w:val="21"/>
          <w:lang w:val="en-US" w:eastAsia="zh-CN"/>
        </w:rPr>
        <w:t>30</w:t>
      </w:r>
      <w:r>
        <w:rPr>
          <w:rFonts w:hint="eastAsia" w:ascii="Arial" w:hAnsi="Arial" w:cs="Arial"/>
          <w:b/>
          <w:bCs/>
          <w:sz w:val="21"/>
          <w:szCs w:val="21"/>
        </w:rPr>
        <w:t>2</w:t>
      </w:r>
      <w:r>
        <w:rPr>
          <w:rFonts w:hint="eastAsia" w:ascii="Arial" w:hAnsi="Arial" w:eastAsia="仿宋_GB2312" w:cs="Arial"/>
          <w:b/>
          <w:bCs/>
          <w:sz w:val="21"/>
          <w:szCs w:val="21"/>
        </w:rPr>
        <w:t>A</w:t>
      </w:r>
      <w:r>
        <w:rPr>
          <w:rFonts w:hint="eastAsia" w:ascii="宋体" w:hAnsi="宋体" w:eastAsia="宋体" w:cs="宋体"/>
          <w:szCs w:val="21"/>
        </w:rPr>
        <w:t xml:space="preserve">        投标人名称： </w:t>
      </w:r>
      <w:r>
        <w:rPr>
          <w:rFonts w:hint="eastAsia" w:ascii="宋体" w:hAnsi="宋体" w:eastAsia="宋体" w:cs="宋体"/>
          <w:szCs w:val="21"/>
          <w:u w:val="single"/>
        </w:rPr>
        <w:t xml:space="preserve">              </w:t>
      </w:r>
      <w:r>
        <w:rPr>
          <w:rFonts w:hint="eastAsia" w:ascii="宋体" w:hAnsi="宋体" w:eastAsia="宋体" w:cs="宋体"/>
          <w:szCs w:val="21"/>
        </w:rPr>
        <w:t xml:space="preserve">     金额:        万元</w:t>
      </w:r>
    </w:p>
    <w:tbl>
      <w:tblPr>
        <w:tblStyle w:val="13"/>
        <w:tblW w:w="931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1"/>
        <w:gridCol w:w="1056"/>
        <w:gridCol w:w="603"/>
        <w:gridCol w:w="452"/>
        <w:gridCol w:w="1416"/>
        <w:gridCol w:w="1144"/>
        <w:gridCol w:w="451"/>
        <w:gridCol w:w="451"/>
        <w:gridCol w:w="756"/>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26" w:type="dxa"/>
            <w:vAlign w:val="center"/>
          </w:tcPr>
          <w:p>
            <w:pPr>
              <w:pStyle w:val="4"/>
              <w:jc w:val="center"/>
              <w:rPr>
                <w:rFonts w:ascii="宋体" w:hAnsi="宋体" w:eastAsia="宋体" w:cs="宋体"/>
                <w:szCs w:val="21"/>
              </w:rPr>
            </w:pPr>
            <w:r>
              <w:rPr>
                <w:rFonts w:hint="eastAsia" w:ascii="宋体" w:hAnsi="宋体" w:eastAsia="宋体" w:cs="宋体"/>
                <w:szCs w:val="21"/>
              </w:rPr>
              <w:t>货物包号</w:t>
            </w:r>
          </w:p>
        </w:tc>
        <w:tc>
          <w:tcPr>
            <w:tcW w:w="1531" w:type="dxa"/>
            <w:vAlign w:val="center"/>
          </w:tcPr>
          <w:p>
            <w:pPr>
              <w:pStyle w:val="4"/>
              <w:jc w:val="center"/>
              <w:rPr>
                <w:rFonts w:ascii="宋体" w:hAnsi="宋体" w:eastAsia="宋体" w:cs="宋体"/>
                <w:szCs w:val="21"/>
              </w:rPr>
            </w:pPr>
            <w:r>
              <w:rPr>
                <w:rFonts w:hint="eastAsia" w:ascii="宋体" w:hAnsi="宋体" w:eastAsia="宋体" w:cs="宋体"/>
                <w:szCs w:val="21"/>
              </w:rPr>
              <w:t>设备名称</w:t>
            </w:r>
          </w:p>
        </w:tc>
        <w:tc>
          <w:tcPr>
            <w:tcW w:w="1056" w:type="dxa"/>
            <w:vAlign w:val="center"/>
          </w:tcPr>
          <w:p>
            <w:pPr>
              <w:pStyle w:val="4"/>
              <w:jc w:val="center"/>
              <w:rPr>
                <w:rFonts w:ascii="宋体" w:hAnsi="宋体" w:eastAsia="宋体" w:cs="宋体"/>
                <w:szCs w:val="21"/>
              </w:rPr>
            </w:pPr>
            <w:r>
              <w:rPr>
                <w:rFonts w:hint="eastAsia" w:ascii="宋体" w:hAnsi="宋体" w:eastAsia="宋体" w:cs="宋体"/>
                <w:szCs w:val="21"/>
              </w:rPr>
              <w:t>主要部件名称</w:t>
            </w:r>
          </w:p>
        </w:tc>
        <w:tc>
          <w:tcPr>
            <w:tcW w:w="603" w:type="dxa"/>
            <w:vAlign w:val="center"/>
          </w:tcPr>
          <w:p>
            <w:pPr>
              <w:pStyle w:val="4"/>
              <w:jc w:val="center"/>
              <w:rPr>
                <w:rFonts w:ascii="宋体" w:hAnsi="宋体" w:eastAsia="宋体" w:cs="宋体"/>
                <w:szCs w:val="21"/>
              </w:rPr>
            </w:pPr>
            <w:r>
              <w:rPr>
                <w:rFonts w:hint="eastAsia" w:ascii="宋体" w:hAnsi="宋体" w:eastAsia="宋体" w:cs="宋体"/>
                <w:szCs w:val="21"/>
              </w:rPr>
              <w:t>制造厂商</w:t>
            </w:r>
          </w:p>
        </w:tc>
        <w:tc>
          <w:tcPr>
            <w:tcW w:w="452" w:type="dxa"/>
            <w:vAlign w:val="center"/>
          </w:tcPr>
          <w:p>
            <w:pPr>
              <w:pStyle w:val="4"/>
              <w:jc w:val="center"/>
              <w:rPr>
                <w:rFonts w:ascii="宋体" w:hAnsi="宋体" w:eastAsia="宋体" w:cs="宋体"/>
                <w:szCs w:val="21"/>
              </w:rPr>
            </w:pPr>
            <w:r>
              <w:rPr>
                <w:rFonts w:hint="eastAsia" w:ascii="宋体" w:hAnsi="宋体" w:eastAsia="宋体" w:cs="宋体"/>
                <w:szCs w:val="21"/>
              </w:rPr>
              <w:t>原产地</w:t>
            </w:r>
          </w:p>
        </w:tc>
        <w:tc>
          <w:tcPr>
            <w:tcW w:w="1416" w:type="dxa"/>
            <w:vAlign w:val="center"/>
          </w:tcPr>
          <w:p>
            <w:pPr>
              <w:pStyle w:val="4"/>
              <w:jc w:val="center"/>
              <w:rPr>
                <w:rFonts w:ascii="宋体" w:hAnsi="宋体" w:eastAsia="宋体" w:cs="宋体"/>
                <w:szCs w:val="21"/>
              </w:rPr>
            </w:pPr>
            <w:r>
              <w:rPr>
                <w:rFonts w:hint="eastAsia" w:ascii="宋体" w:hAnsi="宋体" w:eastAsia="宋体" w:cs="宋体"/>
                <w:szCs w:val="21"/>
              </w:rPr>
              <w:t>型号</w:t>
            </w:r>
          </w:p>
        </w:tc>
        <w:tc>
          <w:tcPr>
            <w:tcW w:w="1144" w:type="dxa"/>
            <w:vAlign w:val="center"/>
          </w:tcPr>
          <w:p>
            <w:pPr>
              <w:pStyle w:val="4"/>
              <w:jc w:val="center"/>
              <w:rPr>
                <w:rFonts w:ascii="宋体" w:hAnsi="宋体" w:eastAsia="宋体" w:cs="宋体"/>
                <w:szCs w:val="21"/>
              </w:rPr>
            </w:pPr>
            <w:r>
              <w:rPr>
                <w:rFonts w:hint="eastAsia" w:ascii="宋体" w:hAnsi="宋体" w:eastAsia="宋体" w:cs="宋体"/>
                <w:szCs w:val="21"/>
              </w:rPr>
              <w:t>规格(材质)</w:t>
            </w:r>
          </w:p>
        </w:tc>
        <w:tc>
          <w:tcPr>
            <w:tcW w:w="451" w:type="dxa"/>
            <w:vAlign w:val="center"/>
          </w:tcPr>
          <w:p>
            <w:pPr>
              <w:pStyle w:val="4"/>
              <w:jc w:val="center"/>
              <w:rPr>
                <w:rFonts w:ascii="宋体" w:hAnsi="宋体" w:eastAsia="宋体" w:cs="宋体"/>
                <w:szCs w:val="21"/>
              </w:rPr>
            </w:pPr>
            <w:r>
              <w:rPr>
                <w:rFonts w:hint="eastAsia" w:ascii="宋体" w:hAnsi="宋体" w:eastAsia="宋体" w:cs="宋体"/>
                <w:szCs w:val="21"/>
              </w:rPr>
              <w:t>数量</w:t>
            </w:r>
          </w:p>
        </w:tc>
        <w:tc>
          <w:tcPr>
            <w:tcW w:w="451" w:type="dxa"/>
            <w:vAlign w:val="center"/>
          </w:tcPr>
          <w:p>
            <w:pPr>
              <w:pStyle w:val="4"/>
              <w:jc w:val="center"/>
              <w:rPr>
                <w:rFonts w:ascii="宋体" w:hAnsi="宋体" w:eastAsia="宋体" w:cs="宋体"/>
                <w:szCs w:val="21"/>
              </w:rPr>
            </w:pPr>
            <w:r>
              <w:rPr>
                <w:rFonts w:hint="eastAsia" w:ascii="宋体" w:hAnsi="宋体" w:eastAsia="宋体" w:cs="宋体"/>
                <w:szCs w:val="21"/>
              </w:rPr>
              <w:t>单价</w:t>
            </w:r>
          </w:p>
        </w:tc>
        <w:tc>
          <w:tcPr>
            <w:tcW w:w="756" w:type="dxa"/>
            <w:vAlign w:val="center"/>
          </w:tcPr>
          <w:p>
            <w:pPr>
              <w:pStyle w:val="4"/>
              <w:jc w:val="center"/>
              <w:rPr>
                <w:rFonts w:ascii="宋体" w:hAnsi="宋体" w:eastAsia="宋体" w:cs="宋体"/>
                <w:szCs w:val="21"/>
              </w:rPr>
            </w:pPr>
            <w:r>
              <w:rPr>
                <w:rFonts w:hint="eastAsia" w:ascii="宋体" w:hAnsi="宋体" w:eastAsia="宋体" w:cs="宋体"/>
                <w:szCs w:val="21"/>
              </w:rPr>
              <w:t>合价</w:t>
            </w:r>
          </w:p>
        </w:tc>
        <w:tc>
          <w:tcPr>
            <w:tcW w:w="730" w:type="dxa"/>
            <w:vAlign w:val="center"/>
          </w:tcPr>
          <w:p>
            <w:pPr>
              <w:pStyle w:val="4"/>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26" w:type="dxa"/>
            <w:vAlign w:val="center"/>
          </w:tcPr>
          <w:p>
            <w:pPr>
              <w:pStyle w:val="7"/>
              <w:spacing w:line="240" w:lineRule="auto"/>
              <w:jc w:val="center"/>
              <w:rPr>
                <w:rFonts w:ascii="宋体" w:hAnsi="宋体" w:eastAsia="宋体" w:cs="宋体"/>
                <w:sz w:val="21"/>
                <w:szCs w:val="21"/>
              </w:rPr>
            </w:pPr>
          </w:p>
        </w:tc>
        <w:tc>
          <w:tcPr>
            <w:tcW w:w="1531" w:type="dxa"/>
            <w:vAlign w:val="center"/>
          </w:tcPr>
          <w:p>
            <w:pPr>
              <w:jc w:val="center"/>
              <w:rPr>
                <w:rFonts w:ascii="宋体" w:hAnsi="宋体" w:eastAsia="宋体" w:cs="宋体"/>
                <w:szCs w:val="21"/>
              </w:rPr>
            </w:pPr>
          </w:p>
        </w:tc>
        <w:tc>
          <w:tcPr>
            <w:tcW w:w="1056" w:type="dxa"/>
            <w:vAlign w:val="center"/>
          </w:tcPr>
          <w:p>
            <w:pPr>
              <w:jc w:val="center"/>
              <w:rPr>
                <w:rFonts w:ascii="宋体" w:hAnsi="宋体" w:eastAsia="宋体" w:cs="宋体"/>
                <w:szCs w:val="21"/>
              </w:rPr>
            </w:pPr>
          </w:p>
        </w:tc>
        <w:tc>
          <w:tcPr>
            <w:tcW w:w="603" w:type="dxa"/>
            <w:vAlign w:val="center"/>
          </w:tcPr>
          <w:p>
            <w:pPr>
              <w:jc w:val="center"/>
              <w:rPr>
                <w:rFonts w:ascii="宋体" w:hAnsi="宋体" w:eastAsia="宋体" w:cs="宋体"/>
                <w:szCs w:val="21"/>
              </w:rPr>
            </w:pPr>
          </w:p>
        </w:tc>
        <w:tc>
          <w:tcPr>
            <w:tcW w:w="452" w:type="dxa"/>
            <w:vAlign w:val="center"/>
          </w:tcPr>
          <w:p>
            <w:pPr>
              <w:adjustRightInd w:val="0"/>
              <w:snapToGrid w:val="0"/>
              <w:jc w:val="center"/>
              <w:rPr>
                <w:rFonts w:ascii="宋体" w:hAnsi="宋体" w:eastAsia="宋体" w:cs="宋体"/>
                <w:szCs w:val="21"/>
              </w:rPr>
            </w:pPr>
          </w:p>
        </w:tc>
        <w:tc>
          <w:tcPr>
            <w:tcW w:w="1416" w:type="dxa"/>
            <w:vAlign w:val="center"/>
          </w:tcPr>
          <w:p>
            <w:pPr>
              <w:pStyle w:val="4"/>
              <w:jc w:val="center"/>
              <w:rPr>
                <w:rFonts w:ascii="宋体" w:hAnsi="宋体" w:eastAsia="宋体" w:cs="宋体"/>
                <w:szCs w:val="21"/>
              </w:rPr>
            </w:pPr>
          </w:p>
        </w:tc>
        <w:tc>
          <w:tcPr>
            <w:tcW w:w="1144" w:type="dxa"/>
            <w:vAlign w:val="center"/>
          </w:tcPr>
          <w:p>
            <w:pPr>
              <w:pStyle w:val="4"/>
              <w:jc w:val="center"/>
              <w:rPr>
                <w:rFonts w:ascii="宋体" w:hAnsi="宋体" w:eastAsia="宋体" w:cs="宋体"/>
                <w:szCs w:val="21"/>
              </w:rPr>
            </w:pPr>
          </w:p>
        </w:tc>
        <w:tc>
          <w:tcPr>
            <w:tcW w:w="451" w:type="dxa"/>
            <w:vAlign w:val="center"/>
          </w:tcPr>
          <w:p>
            <w:pPr>
              <w:pStyle w:val="7"/>
              <w:spacing w:line="240" w:lineRule="auto"/>
              <w:jc w:val="center"/>
              <w:rPr>
                <w:rFonts w:ascii="宋体" w:hAnsi="宋体" w:eastAsia="宋体" w:cs="宋体"/>
                <w:sz w:val="21"/>
                <w:szCs w:val="21"/>
              </w:rPr>
            </w:pPr>
          </w:p>
        </w:tc>
        <w:tc>
          <w:tcPr>
            <w:tcW w:w="451" w:type="dxa"/>
            <w:vAlign w:val="center"/>
          </w:tcPr>
          <w:p>
            <w:pPr>
              <w:pStyle w:val="4"/>
              <w:jc w:val="center"/>
              <w:rPr>
                <w:rFonts w:ascii="宋体" w:hAnsi="宋体" w:eastAsia="宋体" w:cs="宋体"/>
                <w:szCs w:val="21"/>
              </w:rPr>
            </w:pPr>
          </w:p>
        </w:tc>
        <w:tc>
          <w:tcPr>
            <w:tcW w:w="756" w:type="dxa"/>
            <w:vAlign w:val="center"/>
          </w:tcPr>
          <w:p>
            <w:pPr>
              <w:pStyle w:val="4"/>
              <w:jc w:val="center"/>
              <w:rPr>
                <w:rFonts w:ascii="宋体" w:hAnsi="宋体" w:eastAsia="宋体" w:cs="宋体"/>
                <w:szCs w:val="21"/>
              </w:rPr>
            </w:pPr>
          </w:p>
        </w:tc>
        <w:tc>
          <w:tcPr>
            <w:tcW w:w="730" w:type="dxa"/>
            <w:vAlign w:val="center"/>
          </w:tcPr>
          <w:p>
            <w:pPr>
              <w:pStyle w:val="4"/>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26" w:type="dxa"/>
            <w:vAlign w:val="center"/>
          </w:tcPr>
          <w:p>
            <w:pPr>
              <w:pStyle w:val="7"/>
              <w:spacing w:line="240" w:lineRule="auto"/>
              <w:jc w:val="center"/>
              <w:rPr>
                <w:rFonts w:ascii="宋体" w:hAnsi="宋体" w:eastAsia="宋体" w:cs="宋体"/>
                <w:sz w:val="21"/>
                <w:szCs w:val="21"/>
              </w:rPr>
            </w:pPr>
          </w:p>
        </w:tc>
        <w:tc>
          <w:tcPr>
            <w:tcW w:w="1531" w:type="dxa"/>
            <w:vAlign w:val="center"/>
          </w:tcPr>
          <w:p>
            <w:pPr>
              <w:jc w:val="center"/>
              <w:rPr>
                <w:rFonts w:ascii="宋体" w:hAnsi="宋体" w:eastAsia="宋体" w:cs="宋体"/>
                <w:szCs w:val="21"/>
              </w:rPr>
            </w:pPr>
          </w:p>
        </w:tc>
        <w:tc>
          <w:tcPr>
            <w:tcW w:w="1056" w:type="dxa"/>
            <w:vAlign w:val="center"/>
          </w:tcPr>
          <w:p>
            <w:pPr>
              <w:jc w:val="center"/>
              <w:rPr>
                <w:rFonts w:ascii="宋体" w:hAnsi="宋体" w:eastAsia="宋体" w:cs="宋体"/>
                <w:szCs w:val="21"/>
              </w:rPr>
            </w:pPr>
          </w:p>
        </w:tc>
        <w:tc>
          <w:tcPr>
            <w:tcW w:w="603" w:type="dxa"/>
            <w:vAlign w:val="center"/>
          </w:tcPr>
          <w:p>
            <w:pPr>
              <w:jc w:val="center"/>
              <w:rPr>
                <w:rFonts w:ascii="宋体" w:hAnsi="宋体" w:eastAsia="宋体" w:cs="宋体"/>
                <w:szCs w:val="21"/>
              </w:rPr>
            </w:pPr>
          </w:p>
        </w:tc>
        <w:tc>
          <w:tcPr>
            <w:tcW w:w="452" w:type="dxa"/>
            <w:vAlign w:val="center"/>
          </w:tcPr>
          <w:p>
            <w:pPr>
              <w:adjustRightInd w:val="0"/>
              <w:snapToGrid w:val="0"/>
              <w:jc w:val="center"/>
              <w:rPr>
                <w:rFonts w:ascii="宋体" w:hAnsi="宋体" w:eastAsia="宋体" w:cs="宋体"/>
                <w:szCs w:val="21"/>
              </w:rPr>
            </w:pPr>
          </w:p>
        </w:tc>
        <w:tc>
          <w:tcPr>
            <w:tcW w:w="1416" w:type="dxa"/>
            <w:vAlign w:val="center"/>
          </w:tcPr>
          <w:p>
            <w:pPr>
              <w:pStyle w:val="4"/>
              <w:jc w:val="center"/>
              <w:rPr>
                <w:rFonts w:ascii="宋体" w:hAnsi="宋体" w:eastAsia="宋体" w:cs="宋体"/>
                <w:szCs w:val="21"/>
              </w:rPr>
            </w:pPr>
          </w:p>
        </w:tc>
        <w:tc>
          <w:tcPr>
            <w:tcW w:w="1144" w:type="dxa"/>
            <w:vAlign w:val="center"/>
          </w:tcPr>
          <w:p>
            <w:pPr>
              <w:pStyle w:val="4"/>
              <w:jc w:val="center"/>
              <w:rPr>
                <w:rFonts w:ascii="宋体" w:hAnsi="宋体" w:eastAsia="宋体" w:cs="宋体"/>
                <w:szCs w:val="21"/>
              </w:rPr>
            </w:pPr>
          </w:p>
        </w:tc>
        <w:tc>
          <w:tcPr>
            <w:tcW w:w="451" w:type="dxa"/>
            <w:vAlign w:val="center"/>
          </w:tcPr>
          <w:p>
            <w:pPr>
              <w:pStyle w:val="7"/>
              <w:spacing w:line="240" w:lineRule="auto"/>
              <w:jc w:val="center"/>
              <w:rPr>
                <w:rFonts w:ascii="宋体" w:hAnsi="宋体" w:eastAsia="宋体" w:cs="宋体"/>
                <w:sz w:val="21"/>
                <w:szCs w:val="21"/>
              </w:rPr>
            </w:pPr>
          </w:p>
        </w:tc>
        <w:tc>
          <w:tcPr>
            <w:tcW w:w="451" w:type="dxa"/>
            <w:vAlign w:val="center"/>
          </w:tcPr>
          <w:p>
            <w:pPr>
              <w:pStyle w:val="4"/>
              <w:jc w:val="center"/>
              <w:rPr>
                <w:rFonts w:ascii="宋体" w:hAnsi="宋体" w:eastAsia="宋体" w:cs="宋体"/>
                <w:szCs w:val="21"/>
              </w:rPr>
            </w:pPr>
          </w:p>
        </w:tc>
        <w:tc>
          <w:tcPr>
            <w:tcW w:w="756" w:type="dxa"/>
            <w:vAlign w:val="center"/>
          </w:tcPr>
          <w:p>
            <w:pPr>
              <w:pStyle w:val="4"/>
              <w:jc w:val="center"/>
              <w:rPr>
                <w:rFonts w:ascii="宋体" w:hAnsi="宋体" w:eastAsia="宋体" w:cs="宋体"/>
                <w:szCs w:val="21"/>
              </w:rPr>
            </w:pPr>
          </w:p>
        </w:tc>
        <w:tc>
          <w:tcPr>
            <w:tcW w:w="730" w:type="dxa"/>
            <w:vAlign w:val="center"/>
          </w:tcPr>
          <w:p>
            <w:pPr>
              <w:pStyle w:val="4"/>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26" w:type="dxa"/>
            <w:vAlign w:val="center"/>
          </w:tcPr>
          <w:p>
            <w:pPr>
              <w:pStyle w:val="7"/>
              <w:spacing w:line="240" w:lineRule="auto"/>
              <w:jc w:val="center"/>
              <w:rPr>
                <w:rFonts w:ascii="宋体" w:hAnsi="宋体" w:eastAsia="宋体" w:cs="宋体"/>
                <w:sz w:val="21"/>
                <w:szCs w:val="21"/>
              </w:rPr>
            </w:pPr>
          </w:p>
        </w:tc>
        <w:tc>
          <w:tcPr>
            <w:tcW w:w="1531" w:type="dxa"/>
            <w:vAlign w:val="center"/>
          </w:tcPr>
          <w:p>
            <w:pPr>
              <w:jc w:val="center"/>
              <w:rPr>
                <w:rFonts w:ascii="宋体" w:hAnsi="宋体" w:eastAsia="宋体" w:cs="宋体"/>
                <w:szCs w:val="21"/>
              </w:rPr>
            </w:pPr>
          </w:p>
        </w:tc>
        <w:tc>
          <w:tcPr>
            <w:tcW w:w="1056" w:type="dxa"/>
            <w:vAlign w:val="center"/>
          </w:tcPr>
          <w:p>
            <w:pPr>
              <w:jc w:val="center"/>
              <w:rPr>
                <w:rFonts w:ascii="宋体" w:hAnsi="宋体" w:eastAsia="宋体" w:cs="宋体"/>
                <w:szCs w:val="21"/>
              </w:rPr>
            </w:pPr>
          </w:p>
        </w:tc>
        <w:tc>
          <w:tcPr>
            <w:tcW w:w="603" w:type="dxa"/>
            <w:vAlign w:val="center"/>
          </w:tcPr>
          <w:p>
            <w:pPr>
              <w:jc w:val="center"/>
              <w:rPr>
                <w:rFonts w:ascii="宋体" w:hAnsi="宋体" w:eastAsia="宋体" w:cs="宋体"/>
                <w:szCs w:val="21"/>
              </w:rPr>
            </w:pPr>
          </w:p>
        </w:tc>
        <w:tc>
          <w:tcPr>
            <w:tcW w:w="452" w:type="dxa"/>
            <w:vAlign w:val="center"/>
          </w:tcPr>
          <w:p>
            <w:pPr>
              <w:adjustRightInd w:val="0"/>
              <w:snapToGrid w:val="0"/>
              <w:jc w:val="center"/>
              <w:rPr>
                <w:rFonts w:ascii="宋体" w:hAnsi="宋体" w:eastAsia="宋体" w:cs="宋体"/>
                <w:szCs w:val="21"/>
              </w:rPr>
            </w:pPr>
          </w:p>
        </w:tc>
        <w:tc>
          <w:tcPr>
            <w:tcW w:w="1416" w:type="dxa"/>
            <w:vAlign w:val="center"/>
          </w:tcPr>
          <w:p>
            <w:pPr>
              <w:pStyle w:val="4"/>
              <w:jc w:val="center"/>
              <w:rPr>
                <w:rFonts w:ascii="宋体" w:hAnsi="宋体" w:eastAsia="宋体" w:cs="宋体"/>
                <w:szCs w:val="21"/>
              </w:rPr>
            </w:pPr>
          </w:p>
        </w:tc>
        <w:tc>
          <w:tcPr>
            <w:tcW w:w="1144" w:type="dxa"/>
            <w:vAlign w:val="center"/>
          </w:tcPr>
          <w:p>
            <w:pPr>
              <w:pStyle w:val="4"/>
              <w:jc w:val="center"/>
              <w:rPr>
                <w:rFonts w:ascii="宋体" w:hAnsi="宋体" w:eastAsia="宋体" w:cs="宋体"/>
                <w:szCs w:val="21"/>
              </w:rPr>
            </w:pPr>
          </w:p>
        </w:tc>
        <w:tc>
          <w:tcPr>
            <w:tcW w:w="451" w:type="dxa"/>
            <w:vAlign w:val="center"/>
          </w:tcPr>
          <w:p>
            <w:pPr>
              <w:pStyle w:val="7"/>
              <w:spacing w:line="240" w:lineRule="auto"/>
              <w:jc w:val="center"/>
              <w:rPr>
                <w:rFonts w:ascii="宋体" w:hAnsi="宋体" w:eastAsia="宋体" w:cs="宋体"/>
                <w:sz w:val="21"/>
                <w:szCs w:val="21"/>
              </w:rPr>
            </w:pPr>
          </w:p>
        </w:tc>
        <w:tc>
          <w:tcPr>
            <w:tcW w:w="451" w:type="dxa"/>
            <w:vAlign w:val="center"/>
          </w:tcPr>
          <w:p>
            <w:pPr>
              <w:pStyle w:val="4"/>
              <w:jc w:val="center"/>
              <w:rPr>
                <w:rFonts w:ascii="宋体" w:hAnsi="宋体" w:eastAsia="宋体" w:cs="宋体"/>
                <w:szCs w:val="21"/>
              </w:rPr>
            </w:pPr>
          </w:p>
        </w:tc>
        <w:tc>
          <w:tcPr>
            <w:tcW w:w="756" w:type="dxa"/>
            <w:vAlign w:val="center"/>
          </w:tcPr>
          <w:p>
            <w:pPr>
              <w:pStyle w:val="4"/>
              <w:jc w:val="center"/>
              <w:rPr>
                <w:rFonts w:ascii="宋体" w:hAnsi="宋体" w:eastAsia="宋体" w:cs="宋体"/>
                <w:szCs w:val="21"/>
              </w:rPr>
            </w:pPr>
          </w:p>
        </w:tc>
        <w:tc>
          <w:tcPr>
            <w:tcW w:w="730" w:type="dxa"/>
            <w:vAlign w:val="center"/>
          </w:tcPr>
          <w:p>
            <w:pPr>
              <w:pStyle w:val="4"/>
              <w:jc w:val="center"/>
              <w:rPr>
                <w:rFonts w:ascii="宋体" w:hAnsi="宋体" w:eastAsia="宋体" w:cs="宋体"/>
                <w:szCs w:val="21"/>
              </w:rPr>
            </w:pPr>
          </w:p>
        </w:tc>
      </w:tr>
    </w:tbl>
    <w:p>
      <w:pPr>
        <w:pStyle w:val="4"/>
        <w:ind w:left="420" w:hanging="420" w:hangingChars="200"/>
        <w:rPr>
          <w:rFonts w:ascii="宋体" w:hAnsi="宋体" w:eastAsia="宋体" w:cs="宋体"/>
          <w:szCs w:val="21"/>
        </w:rPr>
      </w:pPr>
      <w:r>
        <w:rPr>
          <w:rFonts w:hint="eastAsia" w:ascii="宋体" w:hAnsi="宋体" w:eastAsia="宋体" w:cs="宋体"/>
          <w:szCs w:val="21"/>
        </w:rPr>
        <w:t>注：1、投标人必须对本包中设备（型号、配量完全一致的须在设备名称处注明）填写此表。2、此表投标人可自行补充、扩展。3、免费件也应注明单价，在合价栏注明免费。4、报价为含13%增值税价格。</w:t>
      </w:r>
    </w:p>
    <w:p>
      <w:pPr>
        <w:ind w:firstLine="420" w:firstLineChars="200"/>
        <w:rPr>
          <w:rFonts w:ascii="宋体" w:hAnsi="宋体" w:eastAsia="宋体" w:cs="宋体"/>
          <w:szCs w:val="21"/>
        </w:rPr>
      </w:pPr>
      <w:r>
        <w:rPr>
          <w:rFonts w:hint="eastAsia" w:ascii="宋体" w:hAnsi="宋体" w:eastAsia="宋体" w:cs="宋体"/>
          <w:szCs w:val="21"/>
        </w:rPr>
        <w:t>投标方：</w:t>
      </w:r>
      <w:r>
        <w:rPr>
          <w:rFonts w:hint="eastAsia" w:ascii="宋体" w:hAnsi="宋体" w:eastAsia="宋体" w:cs="宋体"/>
          <w:szCs w:val="21"/>
          <w:u w:val="single"/>
        </w:rPr>
        <w:t xml:space="preserve">                </w:t>
      </w:r>
      <w:r>
        <w:rPr>
          <w:rFonts w:hint="eastAsia" w:ascii="宋体" w:hAnsi="宋体" w:eastAsia="宋体" w:cs="宋体"/>
          <w:szCs w:val="21"/>
        </w:rPr>
        <w:t>（盖章）        授权代表：</w:t>
      </w:r>
      <w:r>
        <w:rPr>
          <w:rFonts w:hint="eastAsia" w:ascii="宋体" w:hAnsi="宋体" w:eastAsia="宋体" w:cs="宋体"/>
          <w:szCs w:val="21"/>
          <w:u w:val="single"/>
        </w:rPr>
        <w:t xml:space="preserve">         </w:t>
      </w:r>
      <w:r>
        <w:rPr>
          <w:rFonts w:hint="eastAsia" w:ascii="宋体" w:hAnsi="宋体" w:eastAsia="宋体" w:cs="宋体"/>
          <w:szCs w:val="21"/>
        </w:rPr>
        <w:t>（签字）</w:t>
      </w:r>
    </w:p>
    <w:p>
      <w:pPr>
        <w:ind w:firstLine="630" w:firstLineChars="300"/>
        <w:jc w:val="center"/>
        <w:rPr>
          <w:rFonts w:ascii="宋体" w:hAnsi="宋体" w:eastAsia="宋体" w:cs="宋体"/>
          <w:szCs w:val="21"/>
        </w:rPr>
      </w:pPr>
      <w:r>
        <w:rPr>
          <w:rFonts w:hint="eastAsia" w:ascii="宋体" w:hAnsi="宋体" w:eastAsia="宋体" w:cs="宋体"/>
          <w:szCs w:val="21"/>
        </w:rPr>
        <w:t xml:space="preserve">           </w:t>
      </w:r>
    </w:p>
    <w:p>
      <w:pPr>
        <w:ind w:firstLine="630" w:firstLineChars="300"/>
        <w:jc w:val="center"/>
        <w:rPr>
          <w:rFonts w:ascii="宋体" w:hAnsi="宋体" w:eastAsia="宋体" w:cs="宋体"/>
          <w:szCs w:val="21"/>
        </w:rPr>
      </w:pPr>
      <w:r>
        <w:rPr>
          <w:rFonts w:hint="eastAsia" w:ascii="宋体" w:hAnsi="宋体" w:eastAsia="宋体" w:cs="宋体"/>
          <w:szCs w:val="21"/>
        </w:rPr>
        <w:t xml:space="preserve">                                             </w:t>
      </w:r>
    </w:p>
    <w:p>
      <w:pPr>
        <w:ind w:firstLine="630" w:firstLineChars="300"/>
        <w:jc w:val="center"/>
        <w:rPr>
          <w:rFonts w:ascii="宋体" w:hAnsi="宋体" w:eastAsia="宋体" w:cs="宋体"/>
          <w:szCs w:val="21"/>
        </w:rPr>
      </w:pPr>
      <w:r>
        <w:rPr>
          <w:rFonts w:hint="eastAsia" w:ascii="宋体" w:hAnsi="宋体" w:eastAsia="宋体" w:cs="宋体"/>
          <w:szCs w:val="21"/>
        </w:rPr>
        <w:t xml:space="preserve">                                     年   月   日</w:t>
      </w: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6、 开标一览表</w:t>
      </w:r>
    </w:p>
    <w:p>
      <w:pPr>
        <w:spacing w:line="360" w:lineRule="auto"/>
        <w:rPr>
          <w:rFonts w:ascii="宋体" w:hAnsi="宋体" w:cs="宋体"/>
          <w:bCs/>
          <w:sz w:val="24"/>
          <w:szCs w:val="24"/>
        </w:rPr>
      </w:pPr>
      <w:r>
        <w:rPr>
          <w:rFonts w:hint="eastAsia" w:ascii="宋体" w:hAnsi="宋体" w:cs="宋体"/>
          <w:bCs/>
          <w:sz w:val="24"/>
          <w:szCs w:val="24"/>
        </w:rPr>
        <w:t>项目名称：</w:t>
      </w:r>
      <w:r>
        <w:rPr>
          <w:rFonts w:hint="eastAsia" w:ascii="宋体" w:hAnsi="宋体" w:cs="宋体"/>
          <w:sz w:val="24"/>
          <w:szCs w:val="24"/>
        </w:rPr>
        <w:t xml:space="preserve"> </w:t>
      </w:r>
      <w:r>
        <w:rPr>
          <w:rFonts w:hint="eastAsia" w:ascii="宋体" w:hAnsi="宋体" w:cs="宋体"/>
          <w:bCs/>
          <w:sz w:val="24"/>
          <w:szCs w:val="24"/>
        </w:rPr>
        <w:t xml:space="preserve"> </w:t>
      </w:r>
    </w:p>
    <w:p>
      <w:pPr>
        <w:spacing w:line="240" w:lineRule="atLeast"/>
        <w:rPr>
          <w:rFonts w:ascii="宋体" w:hAnsi="宋体" w:cs="宋体"/>
          <w:bCs/>
          <w:sz w:val="24"/>
          <w:szCs w:val="24"/>
        </w:rPr>
      </w:pPr>
      <w:r>
        <w:rPr>
          <w:rFonts w:hint="eastAsia" w:ascii="宋体" w:hAnsi="宋体" w:cs="宋体"/>
          <w:bCs/>
          <w:sz w:val="24"/>
          <w:szCs w:val="24"/>
        </w:rPr>
        <w:t>项目编号：                              金额：    万 元</w:t>
      </w:r>
    </w:p>
    <w:tbl>
      <w:tblPr>
        <w:tblStyle w:val="13"/>
        <w:tblW w:w="92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335"/>
        <w:gridCol w:w="798"/>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exact"/>
        </w:trPr>
        <w:tc>
          <w:tcPr>
            <w:tcW w:w="910" w:type="dxa"/>
            <w:vAlign w:val="center"/>
          </w:tcPr>
          <w:p>
            <w:pPr>
              <w:pStyle w:val="5"/>
              <w:jc w:val="center"/>
              <w:rPr>
                <w:rFonts w:hAnsi="宋体" w:cs="宋体"/>
                <w:b/>
                <w:sz w:val="24"/>
                <w:szCs w:val="24"/>
              </w:rPr>
            </w:pPr>
            <w:r>
              <w:rPr>
                <w:rFonts w:hint="eastAsia" w:hAnsi="宋体" w:cs="宋体"/>
                <w:b/>
                <w:sz w:val="24"/>
                <w:szCs w:val="24"/>
              </w:rPr>
              <w:t>序号</w:t>
            </w:r>
          </w:p>
        </w:tc>
        <w:tc>
          <w:tcPr>
            <w:tcW w:w="3335" w:type="dxa"/>
            <w:vAlign w:val="center"/>
          </w:tcPr>
          <w:p>
            <w:pPr>
              <w:pStyle w:val="5"/>
              <w:jc w:val="center"/>
              <w:rPr>
                <w:rFonts w:hAnsi="宋体" w:cs="宋体"/>
                <w:b/>
                <w:sz w:val="24"/>
                <w:szCs w:val="24"/>
              </w:rPr>
            </w:pPr>
            <w:r>
              <w:rPr>
                <w:rFonts w:hint="eastAsia" w:hAnsi="宋体" w:cs="宋体"/>
                <w:b/>
                <w:sz w:val="24"/>
                <w:szCs w:val="24"/>
              </w:rPr>
              <w:t>名 称</w:t>
            </w:r>
          </w:p>
        </w:tc>
        <w:tc>
          <w:tcPr>
            <w:tcW w:w="798" w:type="dxa"/>
            <w:vAlign w:val="center"/>
          </w:tcPr>
          <w:p>
            <w:pPr>
              <w:pStyle w:val="5"/>
              <w:jc w:val="center"/>
              <w:rPr>
                <w:rFonts w:hAnsi="宋体" w:cs="宋体"/>
                <w:b/>
                <w:sz w:val="24"/>
                <w:szCs w:val="24"/>
              </w:rPr>
            </w:pPr>
            <w:r>
              <w:rPr>
                <w:rFonts w:hint="eastAsia" w:hAnsi="宋体" w:cs="宋体"/>
                <w:b/>
                <w:sz w:val="24"/>
                <w:szCs w:val="24"/>
              </w:rPr>
              <w:t>数量</w:t>
            </w:r>
          </w:p>
        </w:tc>
        <w:tc>
          <w:tcPr>
            <w:tcW w:w="4235" w:type="dxa"/>
            <w:vAlign w:val="center"/>
          </w:tcPr>
          <w:p>
            <w:pPr>
              <w:pStyle w:val="5"/>
              <w:jc w:val="center"/>
              <w:rPr>
                <w:rFonts w:hAnsi="宋体" w:cs="宋体"/>
                <w:b/>
                <w:color w:val="000000"/>
                <w:sz w:val="24"/>
                <w:szCs w:val="24"/>
              </w:rPr>
            </w:pPr>
            <w:r>
              <w:rPr>
                <w:rFonts w:hint="eastAsia" w:hAnsi="宋体" w:cs="宋体"/>
                <w:b/>
                <w:color w:val="000000"/>
                <w:sz w:val="24"/>
                <w:szCs w:val="24"/>
              </w:rPr>
              <w:t>投标单价（含税1</w:t>
            </w:r>
            <w:r>
              <w:rPr>
                <w:rFonts w:hAnsi="宋体" w:cs="宋体"/>
                <w:b/>
                <w:color w:val="000000"/>
                <w:sz w:val="24"/>
                <w:szCs w:val="24"/>
              </w:rPr>
              <w:t>3</w:t>
            </w:r>
            <w:r>
              <w:rPr>
                <w:rFonts w:hint="eastAsia" w:hAnsi="宋体" w:cs="宋体"/>
                <w:b/>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10" w:type="dxa"/>
            <w:vAlign w:val="center"/>
          </w:tcPr>
          <w:p>
            <w:pPr>
              <w:pStyle w:val="5"/>
              <w:jc w:val="center"/>
              <w:rPr>
                <w:rFonts w:hAnsi="宋体" w:cs="宋体"/>
                <w:sz w:val="24"/>
                <w:szCs w:val="24"/>
              </w:rPr>
            </w:pPr>
            <w:r>
              <w:rPr>
                <w:rFonts w:hint="eastAsia" w:hAnsi="宋体" w:cs="宋体"/>
                <w:sz w:val="24"/>
                <w:szCs w:val="24"/>
              </w:rPr>
              <w:t>01</w:t>
            </w:r>
          </w:p>
        </w:tc>
        <w:tc>
          <w:tcPr>
            <w:tcW w:w="3335" w:type="dxa"/>
            <w:vAlign w:val="center"/>
          </w:tcPr>
          <w:p>
            <w:pPr>
              <w:pStyle w:val="7"/>
              <w:spacing w:line="240" w:lineRule="auto"/>
              <w:ind w:left="0" w:leftChars="0"/>
              <w:jc w:val="both"/>
              <w:rPr>
                <w:rFonts w:ascii="宋体" w:hAnsi="宋体" w:eastAsia="宋体" w:cs="宋体"/>
                <w:sz w:val="24"/>
                <w:szCs w:val="24"/>
              </w:rPr>
            </w:pPr>
            <w:r>
              <w:rPr>
                <w:rFonts w:hint="eastAsia" w:ascii="宋体" w:hAnsi="宋体" w:cs="宋体"/>
                <w:sz w:val="24"/>
                <w:szCs w:val="24"/>
              </w:rPr>
              <w:t xml:space="preserve"> </w:t>
            </w:r>
          </w:p>
        </w:tc>
        <w:tc>
          <w:tcPr>
            <w:tcW w:w="798" w:type="dxa"/>
            <w:vAlign w:val="center"/>
          </w:tcPr>
          <w:p>
            <w:pPr>
              <w:jc w:val="center"/>
              <w:rPr>
                <w:rFonts w:ascii="宋体" w:hAnsi="宋体" w:cs="宋体"/>
                <w:sz w:val="24"/>
                <w:szCs w:val="24"/>
              </w:rPr>
            </w:pPr>
            <w:r>
              <w:rPr>
                <w:rFonts w:ascii="宋体" w:hAnsi="宋体" w:cs="宋体"/>
                <w:sz w:val="24"/>
                <w:szCs w:val="24"/>
              </w:rPr>
              <w:t xml:space="preserve"> </w:t>
            </w:r>
          </w:p>
        </w:tc>
        <w:tc>
          <w:tcPr>
            <w:tcW w:w="423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910" w:type="dxa"/>
            <w:vAlign w:val="center"/>
          </w:tcPr>
          <w:p>
            <w:pPr>
              <w:pStyle w:val="5"/>
              <w:jc w:val="center"/>
              <w:rPr>
                <w:rFonts w:hint="eastAsia" w:hAnsi="宋体" w:cs="宋体"/>
                <w:sz w:val="24"/>
                <w:szCs w:val="24"/>
              </w:rPr>
            </w:pPr>
            <w:r>
              <w:rPr>
                <w:rFonts w:hint="eastAsia" w:hAnsi="宋体" w:cs="宋体"/>
                <w:sz w:val="24"/>
                <w:szCs w:val="24"/>
              </w:rPr>
              <w:t>02</w:t>
            </w:r>
          </w:p>
        </w:tc>
        <w:tc>
          <w:tcPr>
            <w:tcW w:w="3335" w:type="dxa"/>
            <w:vAlign w:val="center"/>
          </w:tcPr>
          <w:p>
            <w:pPr>
              <w:pStyle w:val="5"/>
              <w:rPr>
                <w:rFonts w:hint="eastAsia" w:hAnsi="宋体" w:cs="宋体"/>
                <w:sz w:val="24"/>
                <w:szCs w:val="24"/>
              </w:rPr>
            </w:pPr>
          </w:p>
        </w:tc>
        <w:tc>
          <w:tcPr>
            <w:tcW w:w="798" w:type="dxa"/>
            <w:vAlign w:val="center"/>
          </w:tcPr>
          <w:p>
            <w:pPr>
              <w:pStyle w:val="5"/>
              <w:rPr>
                <w:rFonts w:hAnsi="宋体" w:cs="宋体"/>
                <w:sz w:val="24"/>
                <w:szCs w:val="24"/>
              </w:rPr>
            </w:pPr>
          </w:p>
        </w:tc>
        <w:tc>
          <w:tcPr>
            <w:tcW w:w="4235" w:type="dxa"/>
            <w:vAlign w:val="center"/>
          </w:tcPr>
          <w:p>
            <w:pPr>
              <w:pStyle w:val="5"/>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910" w:type="dxa"/>
            <w:vAlign w:val="center"/>
          </w:tcPr>
          <w:p>
            <w:pPr>
              <w:pStyle w:val="5"/>
              <w:jc w:val="center"/>
              <w:rPr>
                <w:rFonts w:hAnsi="宋体" w:cs="宋体"/>
                <w:sz w:val="24"/>
                <w:szCs w:val="24"/>
              </w:rPr>
            </w:pPr>
            <w:r>
              <w:rPr>
                <w:rFonts w:hint="eastAsia" w:hAnsi="宋体" w:cs="宋体"/>
                <w:sz w:val="24"/>
                <w:szCs w:val="24"/>
              </w:rPr>
              <w:t>03</w:t>
            </w:r>
          </w:p>
        </w:tc>
        <w:tc>
          <w:tcPr>
            <w:tcW w:w="3335" w:type="dxa"/>
            <w:vAlign w:val="center"/>
          </w:tcPr>
          <w:p>
            <w:pPr>
              <w:pStyle w:val="5"/>
              <w:rPr>
                <w:rFonts w:hAnsi="宋体" w:cs="宋体"/>
                <w:sz w:val="24"/>
                <w:szCs w:val="24"/>
              </w:rPr>
            </w:pPr>
            <w:r>
              <w:rPr>
                <w:rFonts w:hint="eastAsia" w:hAnsi="宋体" w:cs="宋体"/>
                <w:sz w:val="24"/>
                <w:szCs w:val="24"/>
              </w:rPr>
              <w:t>投标总价</w:t>
            </w:r>
          </w:p>
        </w:tc>
        <w:tc>
          <w:tcPr>
            <w:tcW w:w="5033" w:type="dxa"/>
            <w:gridSpan w:val="2"/>
            <w:vAlign w:val="center"/>
          </w:tcPr>
          <w:p>
            <w:pPr>
              <w:pStyle w:val="5"/>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910" w:type="dxa"/>
            <w:vAlign w:val="center"/>
          </w:tcPr>
          <w:p>
            <w:pPr>
              <w:pStyle w:val="5"/>
              <w:jc w:val="center"/>
              <w:rPr>
                <w:rFonts w:hAnsi="宋体" w:cs="宋体"/>
                <w:sz w:val="24"/>
                <w:szCs w:val="24"/>
              </w:rPr>
            </w:pPr>
            <w:r>
              <w:rPr>
                <w:rFonts w:hint="eastAsia" w:hAnsi="宋体" w:cs="宋体"/>
                <w:sz w:val="24"/>
                <w:szCs w:val="24"/>
              </w:rPr>
              <w:t>04</w:t>
            </w:r>
          </w:p>
        </w:tc>
        <w:tc>
          <w:tcPr>
            <w:tcW w:w="3335" w:type="dxa"/>
            <w:vAlign w:val="center"/>
          </w:tcPr>
          <w:p>
            <w:pPr>
              <w:pStyle w:val="5"/>
              <w:rPr>
                <w:rFonts w:hAnsi="宋体" w:cs="宋体"/>
                <w:sz w:val="24"/>
                <w:szCs w:val="24"/>
              </w:rPr>
            </w:pPr>
            <w:r>
              <w:rPr>
                <w:rFonts w:hint="eastAsia" w:hAnsi="宋体" w:cs="宋体"/>
                <w:sz w:val="24"/>
                <w:szCs w:val="24"/>
              </w:rPr>
              <w:t>交货期</w:t>
            </w:r>
          </w:p>
        </w:tc>
        <w:tc>
          <w:tcPr>
            <w:tcW w:w="5033" w:type="dxa"/>
            <w:gridSpan w:val="2"/>
            <w:vAlign w:val="center"/>
          </w:tcPr>
          <w:p>
            <w:pPr>
              <w:pStyle w:val="5"/>
              <w:rPr>
                <w:rFonts w:hAnsi="宋体" w:cs="宋体"/>
                <w:sz w:val="24"/>
                <w:szCs w:val="24"/>
              </w:rPr>
            </w:pPr>
            <w:r>
              <w:rPr>
                <w:rFonts w:hint="eastAsia" w:hAnsi="宋体" w:cs="宋体"/>
                <w:sz w:val="24"/>
                <w:szCs w:val="24"/>
                <w:u w:val="single"/>
              </w:rPr>
              <w:t xml:space="preserve">             </w:t>
            </w:r>
            <w:r>
              <w:rPr>
                <w:rFonts w:hint="eastAsia" w:hAnsi="宋体" w:cs="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910" w:type="dxa"/>
            <w:vAlign w:val="center"/>
          </w:tcPr>
          <w:p>
            <w:pPr>
              <w:pStyle w:val="5"/>
              <w:jc w:val="center"/>
              <w:rPr>
                <w:rFonts w:hAnsi="宋体" w:cs="宋体"/>
                <w:sz w:val="24"/>
                <w:szCs w:val="24"/>
              </w:rPr>
            </w:pPr>
            <w:r>
              <w:rPr>
                <w:rFonts w:hint="eastAsia" w:hAnsi="宋体" w:cs="宋体"/>
                <w:sz w:val="24"/>
                <w:szCs w:val="24"/>
              </w:rPr>
              <w:t>05</w:t>
            </w:r>
          </w:p>
        </w:tc>
        <w:tc>
          <w:tcPr>
            <w:tcW w:w="3335" w:type="dxa"/>
            <w:vAlign w:val="center"/>
          </w:tcPr>
          <w:p>
            <w:pPr>
              <w:pStyle w:val="5"/>
              <w:rPr>
                <w:rFonts w:hAnsi="宋体" w:cs="宋体"/>
                <w:sz w:val="24"/>
                <w:szCs w:val="24"/>
              </w:rPr>
            </w:pPr>
            <w:r>
              <w:rPr>
                <w:rFonts w:hint="eastAsia" w:hAnsi="宋体" w:cs="宋体"/>
                <w:sz w:val="24"/>
                <w:szCs w:val="24"/>
              </w:rPr>
              <w:t>质量保证期</w:t>
            </w:r>
          </w:p>
        </w:tc>
        <w:tc>
          <w:tcPr>
            <w:tcW w:w="5033" w:type="dxa"/>
            <w:gridSpan w:val="2"/>
            <w:vAlign w:val="center"/>
          </w:tcPr>
          <w:p>
            <w:pPr>
              <w:pStyle w:val="5"/>
              <w:rPr>
                <w:rFonts w:hAnsi="宋体" w:cs="宋体"/>
                <w:sz w:val="24"/>
                <w:szCs w:val="24"/>
              </w:rPr>
            </w:pPr>
            <w:r>
              <w:rPr>
                <w:rFonts w:hint="eastAsia"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910" w:type="dxa"/>
            <w:vAlign w:val="center"/>
          </w:tcPr>
          <w:p>
            <w:pPr>
              <w:pStyle w:val="5"/>
              <w:jc w:val="center"/>
              <w:rPr>
                <w:rFonts w:hint="default" w:hAnsi="宋体" w:cs="宋体" w:eastAsiaTheme="minorEastAsia"/>
                <w:sz w:val="24"/>
                <w:szCs w:val="24"/>
                <w:lang w:val="en-US" w:eastAsia="zh-CN"/>
              </w:rPr>
            </w:pPr>
            <w:r>
              <w:rPr>
                <w:rFonts w:hint="eastAsia" w:hAnsi="宋体" w:cs="宋体"/>
                <w:sz w:val="24"/>
                <w:szCs w:val="24"/>
                <w:lang w:val="en-US" w:eastAsia="zh-CN"/>
              </w:rPr>
              <w:t>06</w:t>
            </w:r>
          </w:p>
        </w:tc>
        <w:tc>
          <w:tcPr>
            <w:tcW w:w="3335" w:type="dxa"/>
            <w:vAlign w:val="center"/>
          </w:tcPr>
          <w:p>
            <w:pPr>
              <w:pStyle w:val="5"/>
              <w:rPr>
                <w:rFonts w:hAnsi="宋体" w:cs="宋体"/>
                <w:sz w:val="24"/>
                <w:szCs w:val="24"/>
              </w:rPr>
            </w:pPr>
            <w:r>
              <w:rPr>
                <w:rFonts w:hint="eastAsia" w:hAnsi="宋体" w:cs="宋体"/>
                <w:sz w:val="24"/>
                <w:szCs w:val="24"/>
              </w:rPr>
              <w:t>其他</w:t>
            </w:r>
          </w:p>
        </w:tc>
        <w:tc>
          <w:tcPr>
            <w:tcW w:w="5033" w:type="dxa"/>
            <w:gridSpan w:val="2"/>
            <w:vAlign w:val="center"/>
          </w:tcPr>
          <w:p>
            <w:pPr>
              <w:pStyle w:val="5"/>
              <w:rPr>
                <w:rFonts w:hAnsi="宋体" w:cs="宋体"/>
                <w:sz w:val="24"/>
                <w:szCs w:val="24"/>
              </w:rPr>
            </w:pPr>
          </w:p>
        </w:tc>
      </w:tr>
    </w:tbl>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投标方：</w:t>
      </w:r>
      <w:r>
        <w:rPr>
          <w:rFonts w:hint="eastAsia" w:ascii="宋体" w:hAnsi="宋体" w:cs="宋体"/>
          <w:sz w:val="24"/>
          <w:szCs w:val="24"/>
          <w:u w:val="single"/>
        </w:rPr>
        <w:t xml:space="preserve">                </w:t>
      </w:r>
      <w:r>
        <w:rPr>
          <w:rFonts w:hint="eastAsia" w:ascii="宋体" w:hAnsi="宋体" w:cs="宋体"/>
          <w:sz w:val="24"/>
          <w:szCs w:val="24"/>
        </w:rPr>
        <w:t xml:space="preserve">（盖章）     </w:t>
      </w:r>
    </w:p>
    <w:p>
      <w:pPr>
        <w:ind w:firstLine="4591" w:firstLineChars="1913"/>
        <w:rPr>
          <w:rFonts w:ascii="宋体" w:hAnsi="宋体" w:cs="宋体"/>
          <w:sz w:val="24"/>
          <w:szCs w:val="24"/>
        </w:rPr>
      </w:pPr>
    </w:p>
    <w:p>
      <w:pPr>
        <w:rPr>
          <w:rFonts w:ascii="宋体" w:hAnsi="宋体" w:cs="宋体"/>
          <w:sz w:val="24"/>
          <w:szCs w:val="24"/>
        </w:rPr>
      </w:pPr>
      <w:r>
        <w:rPr>
          <w:rFonts w:hint="eastAsia" w:ascii="宋体" w:hAnsi="宋体" w:cs="宋体"/>
          <w:sz w:val="24"/>
          <w:szCs w:val="24"/>
        </w:rPr>
        <w:t>授权代表：</w:t>
      </w:r>
      <w:r>
        <w:rPr>
          <w:rFonts w:hint="eastAsia" w:ascii="宋体" w:hAnsi="宋体" w:cs="宋体"/>
          <w:sz w:val="24"/>
          <w:szCs w:val="24"/>
          <w:u w:val="single"/>
        </w:rPr>
        <w:t xml:space="preserve">         </w:t>
      </w:r>
      <w:r>
        <w:rPr>
          <w:rFonts w:hint="eastAsia" w:ascii="宋体" w:hAnsi="宋体" w:cs="宋体"/>
          <w:sz w:val="24"/>
          <w:szCs w:val="24"/>
        </w:rPr>
        <w:t xml:space="preserve">（签字）      </w:t>
      </w:r>
    </w:p>
    <w:p>
      <w:pPr>
        <w:ind w:firstLine="4596" w:firstLineChars="1915"/>
        <w:rPr>
          <w:rFonts w:ascii="宋体" w:hAnsi="宋体" w:cs="宋体"/>
          <w:sz w:val="24"/>
          <w:szCs w:val="24"/>
        </w:rPr>
      </w:pPr>
      <w:r>
        <w:rPr>
          <w:rFonts w:hint="eastAsia" w:ascii="宋体" w:hAnsi="宋体" w:cs="宋体"/>
          <w:sz w:val="24"/>
          <w:szCs w:val="24"/>
        </w:rPr>
        <w:t xml:space="preserve">          </w:t>
      </w:r>
    </w:p>
    <w:p>
      <w:pPr>
        <w:ind w:firstLine="4596" w:firstLineChars="1915"/>
        <w:rPr>
          <w:rFonts w:ascii="宋体" w:hAnsi="宋体" w:cs="宋体"/>
          <w:sz w:val="24"/>
          <w:szCs w:val="24"/>
        </w:rPr>
      </w:pPr>
    </w:p>
    <w:p>
      <w:pPr>
        <w:ind w:firstLine="6988" w:firstLineChars="2912"/>
        <w:rPr>
          <w:rFonts w:ascii="宋体" w:hAnsi="宋体" w:cs="宋体"/>
          <w:sz w:val="24"/>
          <w:szCs w:val="24"/>
        </w:rPr>
      </w:pPr>
      <w:r>
        <w:rPr>
          <w:rFonts w:hint="eastAsia" w:ascii="宋体" w:hAnsi="宋体" w:cs="宋体"/>
          <w:sz w:val="24"/>
          <w:szCs w:val="24"/>
        </w:rPr>
        <w:t xml:space="preserve">  年   月   日</w:t>
      </w:r>
    </w:p>
    <w:p>
      <w:pPr>
        <w:spacing w:line="360" w:lineRule="auto"/>
        <w:rPr>
          <w:rFonts w:ascii="宋体" w:hAnsi="宋体" w:eastAsia="宋体" w:cs="宋体"/>
          <w:b/>
          <w:bCs/>
          <w:szCs w:val="21"/>
        </w:rPr>
      </w:pPr>
      <w:r>
        <w:rPr>
          <w:rFonts w:hint="eastAsia" w:ascii="宋体" w:hAnsi="宋体" w:eastAsia="宋体" w:cs="宋体"/>
          <w:b/>
          <w:bCs/>
          <w:szCs w:val="21"/>
        </w:rPr>
        <w:t>五、签订合同</w:t>
      </w:r>
    </w:p>
    <w:p>
      <w:pPr>
        <w:widowControl/>
        <w:numPr>
          <w:ilvl w:val="0"/>
          <w:numId w:val="3"/>
        </w:numPr>
        <w:spacing w:line="360" w:lineRule="auto"/>
        <w:rPr>
          <w:rFonts w:ascii="宋体" w:hAnsi="宋体" w:eastAsia="宋体" w:cs="宋体"/>
          <w:szCs w:val="21"/>
        </w:rPr>
      </w:pPr>
      <w:r>
        <w:rPr>
          <w:rFonts w:hint="eastAsia" w:ascii="宋体" w:hAnsi="宋体" w:eastAsia="宋体" w:cs="宋体"/>
          <w:szCs w:val="21"/>
        </w:rPr>
        <w:t>中标方须按规定时间地点与采购方签订经济合同，否则将取消其中标资格。</w:t>
      </w:r>
    </w:p>
    <w:p>
      <w:pPr>
        <w:widowControl/>
        <w:numPr>
          <w:ilvl w:val="0"/>
          <w:numId w:val="3"/>
        </w:numPr>
        <w:spacing w:line="360" w:lineRule="auto"/>
        <w:rPr>
          <w:rFonts w:ascii="宋体" w:hAnsi="宋体" w:eastAsia="宋体" w:cs="宋体"/>
          <w:szCs w:val="21"/>
        </w:rPr>
      </w:pPr>
      <w:r>
        <w:rPr>
          <w:rFonts w:hint="eastAsia" w:ascii="宋体" w:hAnsi="宋体" w:eastAsia="宋体" w:cs="宋体"/>
          <w:szCs w:val="21"/>
        </w:rPr>
        <w:t>投标文件作为合同附件与合同本身具有同等法律效力。</w:t>
      </w:r>
    </w:p>
    <w:p>
      <w:pPr>
        <w:widowControl/>
        <w:numPr>
          <w:ilvl w:val="0"/>
          <w:numId w:val="3"/>
        </w:numPr>
        <w:spacing w:line="360" w:lineRule="auto"/>
        <w:rPr>
          <w:rFonts w:ascii="宋体" w:hAnsi="宋体" w:eastAsia="宋体" w:cs="宋体"/>
          <w:szCs w:val="21"/>
        </w:rPr>
      </w:pPr>
      <w:r>
        <w:rPr>
          <w:rFonts w:hint="eastAsia" w:ascii="宋体" w:hAnsi="宋体" w:eastAsia="宋体" w:cs="宋体"/>
          <w:szCs w:val="21"/>
        </w:rPr>
        <w:t>中标方应严格履行投标承诺，不得转包，采购方保留对产品的监造权力。</w:t>
      </w:r>
    </w:p>
    <w:p>
      <w:pPr>
        <w:widowControl/>
        <w:numPr>
          <w:ilvl w:val="0"/>
          <w:numId w:val="3"/>
        </w:numPr>
        <w:adjustRightInd w:val="0"/>
        <w:spacing w:line="360" w:lineRule="auto"/>
        <w:rPr>
          <w:rFonts w:ascii="宋体" w:hAnsi="宋体" w:eastAsia="宋体" w:cs="宋体"/>
          <w:szCs w:val="21"/>
        </w:rPr>
      </w:pPr>
      <w:r>
        <w:rPr>
          <w:rFonts w:hint="eastAsia" w:ascii="宋体" w:hAnsi="宋体" w:eastAsia="宋体" w:cs="宋体"/>
          <w:szCs w:val="21"/>
        </w:rPr>
        <w:t>付款方式：</w:t>
      </w:r>
    </w:p>
    <w:p>
      <w:pPr>
        <w:widowControl/>
        <w:adjustRightIn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4.1预付款：合同签订生效后，买方七日内支付合同总价总价的30%，作为预付款；</w:t>
      </w:r>
    </w:p>
    <w:p>
      <w:pPr>
        <w:widowControl/>
        <w:adjustRightIn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4.2安装、调试、通电试运行、终验、移交付款：卖方应在设备调试、通电试运行、终验完毕、并交付买方正常使用后，买方30日内支付合同总价的60% ；</w:t>
      </w:r>
    </w:p>
    <w:p>
      <w:pPr>
        <w:widowControl/>
        <w:adjustRightIn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4.3最终付款：货物质保期满18个月，且无质量、履约问题时，买方在30日内支付合同总价10%，如有违约金等则按扣除后金额支付。</w:t>
      </w:r>
    </w:p>
    <w:p>
      <w:pPr>
        <w:widowControl/>
        <w:adjustRightInd w:val="0"/>
        <w:spacing w:line="360" w:lineRule="auto"/>
        <w:rPr>
          <w:rFonts w:ascii="宋体" w:hAnsi="宋体" w:eastAsia="宋体" w:cs="宋体"/>
          <w:bCs/>
          <w:color w:val="000000"/>
          <w:szCs w:val="21"/>
        </w:rPr>
      </w:pPr>
      <w:r>
        <w:rPr>
          <w:rFonts w:hint="eastAsia" w:ascii="宋体" w:hAnsi="宋体" w:eastAsia="宋体" w:cs="宋体"/>
          <w:b/>
          <w:bCs/>
          <w:szCs w:val="21"/>
        </w:rPr>
        <w:t>六、综合评分办法</w:t>
      </w:r>
    </w:p>
    <w:p>
      <w:pPr>
        <w:widowControl/>
        <w:adjustRightInd w:val="0"/>
        <w:spacing w:line="360" w:lineRule="auto"/>
        <w:ind w:firstLine="210" w:firstLineChars="100"/>
        <w:rPr>
          <w:rFonts w:ascii="宋体" w:hAnsi="宋体" w:eastAsia="宋体" w:cs="宋体"/>
          <w:bCs/>
          <w:color w:val="000000"/>
          <w:szCs w:val="21"/>
        </w:rPr>
      </w:pPr>
      <w:r>
        <w:rPr>
          <w:rFonts w:hint="eastAsia" w:ascii="宋体" w:hAnsi="宋体" w:eastAsia="宋体" w:cs="宋体"/>
          <w:bCs/>
          <w:color w:val="000000"/>
          <w:szCs w:val="21"/>
        </w:rPr>
        <w:t>1、总则</w:t>
      </w:r>
    </w:p>
    <w:p>
      <w:pPr>
        <w:widowControl/>
        <w:adjustRightIn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1.1 本项目的谈判小组由采购人依法组建，负责本次采购的综合评分工作。谈判小组遵循“公开、公平、公正”和诚实信用原则，对所有投标人均采用相同程序和标准，采用统一评定给分和独立打分相结合原则。</w:t>
      </w:r>
    </w:p>
    <w:p>
      <w:pPr>
        <w:widowControl/>
        <w:adjustRightIn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1.2 综合评分分为技术标评审和商务标评审两个部分，满分为100分，其中技术标30分，商务标70分。</w:t>
      </w:r>
    </w:p>
    <w:p>
      <w:pPr>
        <w:widowControl/>
        <w:adjustRightIn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1.3谈判小组依据采购文件的要求对所有投标人提交的投标文件进行审核，首先审查其对采购文件是否做出了实质性的响应。谈判小组只对做出了实质性响应的投标文件进行评审打分。</w:t>
      </w:r>
    </w:p>
    <w:p>
      <w:pPr>
        <w:widowControl/>
        <w:adjustRightIn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1.</w:t>
      </w:r>
      <w:r>
        <w:rPr>
          <w:rFonts w:ascii="宋体" w:hAnsi="宋体" w:eastAsia="宋体" w:cs="宋体"/>
          <w:bCs/>
          <w:color w:val="000000"/>
          <w:szCs w:val="21"/>
        </w:rPr>
        <w:t>4</w:t>
      </w:r>
      <w:r>
        <w:rPr>
          <w:rFonts w:hint="eastAsia" w:ascii="宋体" w:hAnsi="宋体" w:eastAsia="宋体" w:cs="宋体"/>
          <w:bCs/>
          <w:color w:val="000000"/>
          <w:szCs w:val="21"/>
        </w:rPr>
        <w:t xml:space="preserve"> 技术标和商务标分别封装，开标一览表除商务标书中有还有需单独封装一份。</w:t>
      </w:r>
    </w:p>
    <w:p>
      <w:pPr>
        <w:widowControl/>
        <w:adjustRightIn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1.</w:t>
      </w:r>
      <w:r>
        <w:rPr>
          <w:rFonts w:ascii="宋体" w:hAnsi="宋体" w:eastAsia="宋体" w:cs="宋体"/>
          <w:bCs/>
          <w:color w:val="000000"/>
          <w:szCs w:val="21"/>
        </w:rPr>
        <w:t>5</w:t>
      </w:r>
      <w:r>
        <w:rPr>
          <w:rFonts w:hint="eastAsia" w:ascii="宋体" w:hAnsi="宋体" w:eastAsia="宋体" w:cs="宋体"/>
          <w:bCs/>
          <w:color w:val="000000"/>
          <w:szCs w:val="21"/>
        </w:rPr>
        <w:t xml:space="preserve"> 最低投标报价不能作为中标的保证。投标人相关的证明材料（如：合同）原件由投标人携带核验，未能出具原件的相关项目不予计分。</w:t>
      </w:r>
    </w:p>
    <w:p>
      <w:pPr>
        <w:widowControl/>
        <w:adjustRightInd w:val="0"/>
        <w:spacing w:line="360" w:lineRule="auto"/>
        <w:rPr>
          <w:rFonts w:ascii="宋体" w:hAnsi="宋体" w:eastAsia="宋体" w:cs="宋体"/>
          <w:bCs/>
          <w:color w:val="000000"/>
          <w:szCs w:val="21"/>
        </w:rPr>
      </w:pPr>
      <w:r>
        <w:rPr>
          <w:rFonts w:hint="eastAsia" w:ascii="宋体" w:hAnsi="宋体" w:eastAsia="宋体" w:cs="宋体"/>
          <w:bCs/>
          <w:color w:val="000000"/>
          <w:szCs w:val="21"/>
        </w:rPr>
        <w:t>2、评分标准</w:t>
      </w:r>
    </w:p>
    <w:tbl>
      <w:tblPr>
        <w:tblStyle w:val="13"/>
        <w:tblW w:w="967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28"/>
        <w:gridCol w:w="529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737" w:type="dxa"/>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序号</w:t>
            </w:r>
          </w:p>
        </w:tc>
        <w:tc>
          <w:tcPr>
            <w:tcW w:w="2328" w:type="dxa"/>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rPr>
              <w:t>评分内容</w:t>
            </w:r>
          </w:p>
        </w:tc>
        <w:tc>
          <w:tcPr>
            <w:tcW w:w="6614" w:type="dxa"/>
            <w:gridSpan w:val="2"/>
            <w:vAlign w:val="center"/>
          </w:tcPr>
          <w:p>
            <w:pPr>
              <w:pStyle w:val="5"/>
              <w:jc w:val="center"/>
              <w:rPr>
                <w:rFonts w:hAnsi="宋体" w:eastAsia="宋体" w:cs="宋体"/>
                <w:szCs w:val="21"/>
              </w:rPr>
            </w:pPr>
            <w:r>
              <w:rPr>
                <w:rFonts w:hint="eastAsia" w:hAnsi="宋体" w:eastAsia="宋体" w:cs="宋体"/>
                <w:kern w:val="0"/>
                <w:szCs w:val="21"/>
              </w:rPr>
              <w:t>评分细化内容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679" w:type="dxa"/>
            <w:gridSpan w:val="4"/>
            <w:vAlign w:val="center"/>
          </w:tcPr>
          <w:p>
            <w:pPr>
              <w:pStyle w:val="5"/>
              <w:jc w:val="center"/>
              <w:rPr>
                <w:rFonts w:hAnsi="宋体" w:eastAsia="宋体" w:cs="宋体"/>
                <w:kern w:val="0"/>
                <w:szCs w:val="21"/>
              </w:rPr>
            </w:pPr>
            <w:r>
              <w:rPr>
                <w:rFonts w:hint="eastAsia" w:hAnsi="宋体" w:eastAsia="宋体" w:cs="宋体"/>
                <w:b/>
                <w:szCs w:val="21"/>
              </w:rPr>
              <w:t>（一）、技术标部分（30分）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737" w:type="dxa"/>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1</w:t>
            </w:r>
          </w:p>
        </w:tc>
        <w:tc>
          <w:tcPr>
            <w:tcW w:w="2328" w:type="dxa"/>
            <w:vAlign w:val="center"/>
          </w:tcPr>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投标人综合实力（3分）</w:t>
            </w:r>
          </w:p>
        </w:tc>
        <w:tc>
          <w:tcPr>
            <w:tcW w:w="6614" w:type="dxa"/>
            <w:gridSpan w:val="2"/>
            <w:vAlign w:val="center"/>
          </w:tcPr>
          <w:p>
            <w:pPr>
              <w:autoSpaceDE w:val="0"/>
              <w:autoSpaceDN w:val="0"/>
              <w:adjustRightInd w:val="0"/>
              <w:rPr>
                <w:rFonts w:ascii="宋体" w:hAnsi="宋体" w:eastAsia="宋体" w:cs="宋体"/>
                <w:kern w:val="0"/>
                <w:szCs w:val="21"/>
              </w:rPr>
            </w:pPr>
            <w:r>
              <w:rPr>
                <w:rFonts w:hint="eastAsia" w:ascii="宋体" w:hAnsi="宋体" w:eastAsia="宋体" w:cs="宋体"/>
                <w:szCs w:val="21"/>
              </w:rPr>
              <w:t>根据制造商规模、品牌知名度、注册资金、所获荣誉、市场占有率进行评分，最优的得3分，其余为1－2分。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737" w:type="dxa"/>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2</w:t>
            </w:r>
          </w:p>
        </w:tc>
        <w:tc>
          <w:tcPr>
            <w:tcW w:w="2328" w:type="dxa"/>
            <w:vAlign w:val="center"/>
          </w:tcPr>
          <w:p>
            <w:pPr>
              <w:autoSpaceDE w:val="0"/>
              <w:autoSpaceDN w:val="0"/>
              <w:adjustRightInd w:val="0"/>
              <w:rPr>
                <w:rFonts w:ascii="宋体" w:hAnsi="宋体" w:eastAsia="宋体" w:cs="宋体"/>
                <w:kern w:val="0"/>
                <w:szCs w:val="21"/>
              </w:rPr>
            </w:pPr>
            <w:r>
              <w:rPr>
                <w:rFonts w:hint="eastAsia" w:ascii="宋体" w:hAnsi="宋体" w:eastAsia="宋体" w:cs="宋体"/>
                <w:szCs w:val="21"/>
              </w:rPr>
              <w:t>产品的配件是否齐全或优于采购文件要求（功能配置）。（4分）</w:t>
            </w:r>
          </w:p>
        </w:tc>
        <w:tc>
          <w:tcPr>
            <w:tcW w:w="6614" w:type="dxa"/>
            <w:gridSpan w:val="2"/>
            <w:vAlign w:val="center"/>
          </w:tcPr>
          <w:p>
            <w:pPr>
              <w:spacing w:line="400" w:lineRule="exact"/>
              <w:ind w:firstLine="42" w:firstLineChars="20"/>
              <w:rPr>
                <w:rFonts w:ascii="宋体" w:hAnsi="宋体" w:eastAsia="宋体" w:cs="宋体"/>
                <w:szCs w:val="21"/>
              </w:rPr>
            </w:pPr>
            <w:r>
              <w:rPr>
                <w:rFonts w:hint="eastAsia" w:ascii="宋体" w:hAnsi="宋体" w:eastAsia="宋体" w:cs="宋体"/>
                <w:szCs w:val="21"/>
              </w:rPr>
              <w:t>配件齐全满足采购文件的得1－3分。</w:t>
            </w:r>
          </w:p>
          <w:p>
            <w:pPr>
              <w:autoSpaceDE w:val="0"/>
              <w:autoSpaceDN w:val="0"/>
              <w:adjustRightInd w:val="0"/>
              <w:rPr>
                <w:rFonts w:ascii="宋体" w:hAnsi="宋体" w:eastAsia="宋体" w:cs="宋体"/>
                <w:szCs w:val="21"/>
              </w:rPr>
            </w:pPr>
            <w:r>
              <w:rPr>
                <w:rFonts w:hint="eastAsia" w:ascii="宋体" w:hAnsi="宋体" w:eastAsia="宋体" w:cs="宋体"/>
                <w:szCs w:val="21"/>
              </w:rPr>
              <w:t>优于采购文件要求的得4分。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7" w:hRule="atLeast"/>
        </w:trPr>
        <w:tc>
          <w:tcPr>
            <w:tcW w:w="737" w:type="dxa"/>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3</w:t>
            </w:r>
          </w:p>
        </w:tc>
        <w:tc>
          <w:tcPr>
            <w:tcW w:w="2328" w:type="dxa"/>
            <w:vAlign w:val="center"/>
          </w:tcPr>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产品的配置、元器件选型、功能满足等</w:t>
            </w:r>
          </w:p>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（8分）</w:t>
            </w:r>
          </w:p>
        </w:tc>
        <w:tc>
          <w:tcPr>
            <w:tcW w:w="6614" w:type="dxa"/>
            <w:gridSpan w:val="2"/>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1.提供的产品中设备、配置及选型符合使用地供电部门及设计相关规定，并综合比较各投标人的选型。</w:t>
            </w:r>
          </w:p>
          <w:p>
            <w:pPr>
              <w:autoSpaceDE w:val="0"/>
              <w:autoSpaceDN w:val="0"/>
              <w:adjustRightInd w:val="0"/>
              <w:rPr>
                <w:rFonts w:ascii="宋体" w:hAnsi="宋体" w:eastAsia="宋体" w:cs="宋体"/>
                <w:szCs w:val="21"/>
              </w:rPr>
            </w:pPr>
            <w:r>
              <w:rPr>
                <w:rFonts w:hint="eastAsia" w:ascii="宋体" w:hAnsi="宋体" w:eastAsia="宋体" w:cs="宋体"/>
                <w:szCs w:val="21"/>
              </w:rPr>
              <w:t>2.提供的相关附属及配套设备、电器元器件具有测量、保护、计量等检测合格证。</w:t>
            </w:r>
          </w:p>
          <w:p>
            <w:pPr>
              <w:autoSpaceDE w:val="0"/>
              <w:autoSpaceDN w:val="0"/>
              <w:adjustRightInd w:val="0"/>
              <w:rPr>
                <w:rFonts w:ascii="宋体" w:hAnsi="宋体" w:eastAsia="宋体" w:cs="宋体"/>
                <w:szCs w:val="21"/>
              </w:rPr>
            </w:pPr>
            <w:r>
              <w:rPr>
                <w:rFonts w:hint="eastAsia" w:ascii="宋体" w:hAnsi="宋体" w:eastAsia="宋体" w:cs="宋体"/>
                <w:szCs w:val="21"/>
              </w:rPr>
              <w:t>3.投标产品设计先进性，满足原设计功能。</w:t>
            </w:r>
          </w:p>
          <w:p>
            <w:pPr>
              <w:autoSpaceDE w:val="0"/>
              <w:autoSpaceDN w:val="0"/>
              <w:adjustRightInd w:val="0"/>
              <w:rPr>
                <w:rFonts w:ascii="宋体" w:hAnsi="宋体" w:eastAsia="宋体" w:cs="宋体"/>
                <w:szCs w:val="21"/>
              </w:rPr>
            </w:pPr>
            <w:r>
              <w:rPr>
                <w:rFonts w:hint="eastAsia" w:ascii="宋体" w:hAnsi="宋体" w:eastAsia="宋体" w:cs="宋体"/>
                <w:szCs w:val="21"/>
              </w:rPr>
              <w:t>4.关键元器件的选型。</w:t>
            </w:r>
          </w:p>
          <w:p>
            <w:pPr>
              <w:autoSpaceDE w:val="0"/>
              <w:autoSpaceDN w:val="0"/>
              <w:adjustRightInd w:val="0"/>
              <w:rPr>
                <w:rFonts w:ascii="宋体" w:hAnsi="宋体" w:eastAsia="宋体" w:cs="宋体"/>
                <w:kern w:val="0"/>
                <w:szCs w:val="21"/>
              </w:rPr>
            </w:pPr>
            <w:r>
              <w:rPr>
                <w:rFonts w:hint="eastAsia" w:ascii="宋体" w:hAnsi="宋体" w:eastAsia="宋体" w:cs="宋体"/>
                <w:szCs w:val="21"/>
              </w:rPr>
              <w:t>根据上述要求，综合评定各投标人给予4-8分。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trPr>
        <w:tc>
          <w:tcPr>
            <w:tcW w:w="737" w:type="dxa"/>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4</w:t>
            </w:r>
          </w:p>
        </w:tc>
        <w:tc>
          <w:tcPr>
            <w:tcW w:w="2328" w:type="dxa"/>
            <w:vAlign w:val="center"/>
          </w:tcPr>
          <w:p>
            <w:pPr>
              <w:spacing w:line="400" w:lineRule="exact"/>
              <w:rPr>
                <w:rFonts w:ascii="宋体" w:hAnsi="宋体" w:eastAsia="宋体" w:cs="宋体"/>
                <w:szCs w:val="21"/>
              </w:rPr>
            </w:pPr>
            <w:r>
              <w:rPr>
                <w:rFonts w:hint="eastAsia" w:ascii="宋体" w:hAnsi="宋体" w:eastAsia="宋体" w:cs="宋体"/>
                <w:szCs w:val="21"/>
              </w:rPr>
              <w:t>业绩评定</w:t>
            </w:r>
          </w:p>
          <w:p>
            <w:pPr>
              <w:spacing w:line="400" w:lineRule="exact"/>
              <w:rPr>
                <w:rFonts w:ascii="宋体" w:hAnsi="宋体" w:eastAsia="宋体" w:cs="宋体"/>
                <w:szCs w:val="21"/>
              </w:rPr>
            </w:pPr>
            <w:r>
              <w:rPr>
                <w:rFonts w:hint="eastAsia" w:ascii="宋体" w:hAnsi="宋体" w:eastAsia="宋体" w:cs="宋体"/>
                <w:szCs w:val="21"/>
              </w:rPr>
              <w:t>（3分）</w:t>
            </w:r>
          </w:p>
        </w:tc>
        <w:tc>
          <w:tcPr>
            <w:tcW w:w="6614" w:type="dxa"/>
            <w:gridSpan w:val="2"/>
          </w:tcPr>
          <w:p>
            <w:pPr>
              <w:spacing w:line="400" w:lineRule="exact"/>
              <w:rPr>
                <w:rFonts w:ascii="宋体" w:hAnsi="宋体" w:eastAsia="宋体" w:cs="宋体"/>
                <w:szCs w:val="21"/>
              </w:rPr>
            </w:pPr>
            <w:r>
              <w:rPr>
                <w:rFonts w:hint="eastAsia" w:ascii="宋体" w:hAnsi="宋体" w:eastAsia="宋体" w:cs="宋体"/>
                <w:szCs w:val="21"/>
              </w:rPr>
              <w:t>近三年类似工程业绩，每一个单项合同价款在300万元及以上的得1分，满分3分（以供货合同原件为准）。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7" w:hRule="atLeast"/>
        </w:trPr>
        <w:tc>
          <w:tcPr>
            <w:tcW w:w="737" w:type="dxa"/>
            <w:vAlign w:val="center"/>
          </w:tcPr>
          <w:p>
            <w:pPr>
              <w:jc w:val="center"/>
              <w:rPr>
                <w:rFonts w:ascii="宋体" w:hAnsi="宋体" w:eastAsia="宋体" w:cs="宋体"/>
                <w:szCs w:val="21"/>
              </w:rPr>
            </w:pPr>
            <w:r>
              <w:rPr>
                <w:rFonts w:hint="eastAsia" w:ascii="宋体" w:hAnsi="宋体" w:eastAsia="宋体" w:cs="宋体"/>
                <w:szCs w:val="21"/>
              </w:rPr>
              <w:t>5</w:t>
            </w:r>
          </w:p>
        </w:tc>
        <w:tc>
          <w:tcPr>
            <w:tcW w:w="2328" w:type="dxa"/>
            <w:vAlign w:val="center"/>
          </w:tcPr>
          <w:p>
            <w:pPr>
              <w:rPr>
                <w:rFonts w:ascii="宋体" w:hAnsi="宋体" w:eastAsia="宋体" w:cs="宋体"/>
                <w:szCs w:val="21"/>
              </w:rPr>
            </w:pPr>
            <w:r>
              <w:rPr>
                <w:rFonts w:hint="eastAsia" w:ascii="宋体" w:hAnsi="宋体" w:eastAsia="宋体" w:cs="宋体"/>
                <w:szCs w:val="21"/>
              </w:rPr>
              <w:t>技术支持、售后服务机构及其承诺</w:t>
            </w:r>
          </w:p>
          <w:p>
            <w:pPr>
              <w:rPr>
                <w:rFonts w:ascii="宋体" w:hAnsi="宋体" w:eastAsia="宋体" w:cs="宋体"/>
                <w:szCs w:val="21"/>
              </w:rPr>
            </w:pPr>
            <w:r>
              <w:rPr>
                <w:rFonts w:hint="eastAsia" w:ascii="宋体" w:hAnsi="宋体" w:eastAsia="宋体" w:cs="宋体"/>
                <w:szCs w:val="21"/>
              </w:rPr>
              <w:t>（3分）</w:t>
            </w:r>
          </w:p>
        </w:tc>
        <w:tc>
          <w:tcPr>
            <w:tcW w:w="6614" w:type="dxa"/>
            <w:gridSpan w:val="2"/>
            <w:vAlign w:val="center"/>
          </w:tcPr>
          <w:p>
            <w:pPr>
              <w:numPr>
                <w:ilvl w:val="0"/>
                <w:numId w:val="4"/>
              </w:numPr>
              <w:rPr>
                <w:rFonts w:ascii="宋体" w:hAnsi="宋体" w:eastAsia="宋体" w:cs="宋体"/>
                <w:szCs w:val="21"/>
              </w:rPr>
            </w:pPr>
            <w:r>
              <w:rPr>
                <w:rFonts w:hint="eastAsia" w:ascii="宋体" w:hAnsi="宋体" w:eastAsia="宋体" w:cs="宋体"/>
                <w:szCs w:val="21"/>
              </w:rPr>
              <w:t>制造商设立售后服务站（点）；</w:t>
            </w:r>
          </w:p>
          <w:p>
            <w:pPr>
              <w:rPr>
                <w:rFonts w:ascii="宋体" w:hAnsi="宋体" w:eastAsia="宋体" w:cs="宋体"/>
                <w:szCs w:val="21"/>
              </w:rPr>
            </w:pPr>
            <w:r>
              <w:rPr>
                <w:rFonts w:hint="eastAsia" w:ascii="宋体" w:hAnsi="宋体" w:eastAsia="宋体" w:cs="宋体"/>
                <w:szCs w:val="21"/>
              </w:rPr>
              <w:t>2.售后服务站（点）机构、人员配备合理，有专业的技术工程师，有相关质量、技术保证措施；</w:t>
            </w:r>
          </w:p>
          <w:p>
            <w:pPr>
              <w:rPr>
                <w:rFonts w:ascii="宋体" w:hAnsi="宋体" w:eastAsia="宋体" w:cs="宋体"/>
                <w:szCs w:val="21"/>
              </w:rPr>
            </w:pPr>
            <w:r>
              <w:rPr>
                <w:rFonts w:hint="eastAsia" w:ascii="宋体" w:hAnsi="宋体" w:eastAsia="宋体" w:cs="宋体"/>
                <w:szCs w:val="21"/>
              </w:rPr>
              <w:t>3.售后承诺及方案详尽、合理，无含糊不清的地方，有应急预案；</w:t>
            </w:r>
          </w:p>
          <w:p>
            <w:pPr>
              <w:rPr>
                <w:rFonts w:ascii="宋体" w:hAnsi="宋体" w:eastAsia="宋体" w:cs="宋体"/>
                <w:szCs w:val="21"/>
              </w:rPr>
            </w:pPr>
            <w:r>
              <w:rPr>
                <w:rFonts w:hint="eastAsia" w:ascii="宋体" w:hAnsi="宋体" w:eastAsia="宋体" w:cs="宋体"/>
                <w:szCs w:val="21"/>
              </w:rPr>
              <w:t>4.售后服务站（点）有类似项目经验，出具类似项目业主评价意见且反应良好，无相关不良反映。</w:t>
            </w:r>
          </w:p>
          <w:p>
            <w:pPr>
              <w:rPr>
                <w:rFonts w:ascii="宋体" w:hAnsi="宋体" w:eastAsia="宋体" w:cs="宋体"/>
                <w:szCs w:val="21"/>
              </w:rPr>
            </w:pPr>
            <w:r>
              <w:rPr>
                <w:rFonts w:hint="eastAsia" w:ascii="宋体" w:hAnsi="宋体" w:eastAsia="宋体" w:cs="宋体"/>
                <w:szCs w:val="21"/>
              </w:rPr>
              <w:t xml:space="preserve">   综合评定各投标人较优的给予0-3。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73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6</w:t>
            </w:r>
          </w:p>
        </w:tc>
        <w:tc>
          <w:tcPr>
            <w:tcW w:w="2328" w:type="dxa"/>
            <w:vAlign w:val="center"/>
          </w:tcPr>
          <w:p>
            <w:pPr>
              <w:spacing w:line="400" w:lineRule="exact"/>
              <w:rPr>
                <w:rFonts w:ascii="宋体" w:hAnsi="宋体" w:eastAsia="宋体" w:cs="宋体"/>
                <w:szCs w:val="21"/>
              </w:rPr>
            </w:pPr>
            <w:r>
              <w:rPr>
                <w:rFonts w:hint="eastAsia" w:ascii="宋体" w:hAnsi="宋体" w:eastAsia="宋体" w:cs="宋体"/>
                <w:szCs w:val="21"/>
              </w:rPr>
              <w:t>维修服务（维保）收费标准（1分）</w:t>
            </w:r>
          </w:p>
        </w:tc>
        <w:tc>
          <w:tcPr>
            <w:tcW w:w="6614" w:type="dxa"/>
            <w:gridSpan w:val="2"/>
            <w:vAlign w:val="center"/>
          </w:tcPr>
          <w:p>
            <w:pPr>
              <w:spacing w:line="400" w:lineRule="exact"/>
              <w:rPr>
                <w:rFonts w:ascii="宋体" w:hAnsi="宋体" w:eastAsia="宋体" w:cs="宋体"/>
                <w:szCs w:val="21"/>
              </w:rPr>
            </w:pPr>
            <w:r>
              <w:rPr>
                <w:rFonts w:hint="eastAsia" w:ascii="宋体" w:hAnsi="宋体" w:eastAsia="宋体" w:cs="宋体"/>
                <w:szCs w:val="21"/>
              </w:rPr>
              <w:t>能提供收费标准并具有优惠额度的得1分；未提供的得0分。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737" w:type="dxa"/>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7</w:t>
            </w:r>
          </w:p>
        </w:tc>
        <w:tc>
          <w:tcPr>
            <w:tcW w:w="2328"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投标报价书编制</w:t>
            </w:r>
          </w:p>
          <w:p>
            <w:pPr>
              <w:autoSpaceDE w:val="0"/>
              <w:autoSpaceDN w:val="0"/>
              <w:adjustRightInd w:val="0"/>
              <w:rPr>
                <w:rFonts w:ascii="宋体" w:hAnsi="宋体" w:eastAsia="宋体" w:cs="宋体"/>
                <w:kern w:val="0"/>
                <w:szCs w:val="21"/>
              </w:rPr>
            </w:pPr>
            <w:r>
              <w:rPr>
                <w:rFonts w:hint="eastAsia" w:ascii="宋体" w:hAnsi="宋体" w:eastAsia="宋体" w:cs="宋体"/>
                <w:szCs w:val="21"/>
              </w:rPr>
              <w:t>（2分）</w:t>
            </w:r>
          </w:p>
        </w:tc>
        <w:tc>
          <w:tcPr>
            <w:tcW w:w="6614" w:type="dxa"/>
            <w:gridSpan w:val="2"/>
            <w:vAlign w:val="center"/>
          </w:tcPr>
          <w:p>
            <w:pPr>
              <w:autoSpaceDE w:val="0"/>
              <w:autoSpaceDN w:val="0"/>
              <w:adjustRightInd w:val="0"/>
              <w:rPr>
                <w:rFonts w:ascii="宋体" w:hAnsi="宋体" w:eastAsia="宋体" w:cs="宋体"/>
                <w:kern w:val="0"/>
                <w:szCs w:val="21"/>
              </w:rPr>
            </w:pPr>
            <w:r>
              <w:rPr>
                <w:rFonts w:hint="eastAsia" w:ascii="宋体" w:hAnsi="宋体" w:eastAsia="宋体" w:cs="宋体"/>
                <w:szCs w:val="21"/>
              </w:rPr>
              <w:t>清晰、完整，无明显缺漏项，各主要元器件列表清楚、填写完整的3分，其余综合评审0-2分。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trPr>
        <w:tc>
          <w:tcPr>
            <w:tcW w:w="737" w:type="dxa"/>
            <w:vMerge w:val="restart"/>
            <w:vAlign w:val="center"/>
          </w:tcPr>
          <w:p>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8</w:t>
            </w:r>
          </w:p>
        </w:tc>
        <w:tc>
          <w:tcPr>
            <w:tcW w:w="2328" w:type="dxa"/>
            <w:vMerge w:val="restart"/>
            <w:vAlign w:val="center"/>
          </w:tcPr>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付款方式</w:t>
            </w:r>
          </w:p>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（1.5分）</w:t>
            </w:r>
          </w:p>
        </w:tc>
        <w:tc>
          <w:tcPr>
            <w:tcW w:w="5298"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优于采购文件付款方式要求的</w:t>
            </w:r>
          </w:p>
        </w:tc>
        <w:tc>
          <w:tcPr>
            <w:tcW w:w="1316" w:type="dxa"/>
            <w:vAlign w:val="center"/>
          </w:tcPr>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737" w:type="dxa"/>
            <w:vMerge w:val="continue"/>
            <w:vAlign w:val="center"/>
          </w:tcPr>
          <w:p>
            <w:pPr>
              <w:autoSpaceDE w:val="0"/>
              <w:autoSpaceDN w:val="0"/>
              <w:adjustRightInd w:val="0"/>
              <w:jc w:val="center"/>
              <w:rPr>
                <w:rFonts w:ascii="宋体" w:hAnsi="宋体" w:eastAsia="宋体" w:cs="宋体"/>
                <w:kern w:val="0"/>
                <w:szCs w:val="21"/>
              </w:rPr>
            </w:pPr>
          </w:p>
        </w:tc>
        <w:tc>
          <w:tcPr>
            <w:tcW w:w="2328" w:type="dxa"/>
            <w:vMerge w:val="continue"/>
            <w:vAlign w:val="center"/>
          </w:tcPr>
          <w:p>
            <w:pPr>
              <w:autoSpaceDE w:val="0"/>
              <w:autoSpaceDN w:val="0"/>
              <w:adjustRightInd w:val="0"/>
              <w:jc w:val="center"/>
              <w:rPr>
                <w:rFonts w:ascii="宋体" w:hAnsi="宋体" w:eastAsia="宋体" w:cs="宋体"/>
                <w:kern w:val="0"/>
                <w:szCs w:val="21"/>
              </w:rPr>
            </w:pPr>
          </w:p>
        </w:tc>
        <w:tc>
          <w:tcPr>
            <w:tcW w:w="5298" w:type="dxa"/>
            <w:vAlign w:val="center"/>
          </w:tcPr>
          <w:p>
            <w:pPr>
              <w:autoSpaceDE w:val="0"/>
              <w:autoSpaceDN w:val="0"/>
              <w:adjustRightInd w:val="0"/>
              <w:rPr>
                <w:rFonts w:ascii="宋体" w:hAnsi="宋体" w:eastAsia="宋体" w:cs="宋体"/>
                <w:kern w:val="0"/>
                <w:szCs w:val="21"/>
              </w:rPr>
            </w:pPr>
            <w:r>
              <w:rPr>
                <w:rFonts w:hint="eastAsia" w:ascii="宋体" w:hAnsi="宋体" w:eastAsia="宋体" w:cs="宋体"/>
                <w:szCs w:val="21"/>
              </w:rPr>
              <w:t>执行采购文件付款方式要求的</w:t>
            </w:r>
          </w:p>
        </w:tc>
        <w:tc>
          <w:tcPr>
            <w:tcW w:w="1316" w:type="dxa"/>
            <w:vAlign w:val="center"/>
          </w:tcPr>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trPr>
        <w:tc>
          <w:tcPr>
            <w:tcW w:w="737" w:type="dxa"/>
            <w:vMerge w:val="continue"/>
            <w:vAlign w:val="center"/>
          </w:tcPr>
          <w:p>
            <w:pPr>
              <w:autoSpaceDE w:val="0"/>
              <w:autoSpaceDN w:val="0"/>
              <w:adjustRightInd w:val="0"/>
              <w:jc w:val="center"/>
              <w:rPr>
                <w:rFonts w:ascii="宋体" w:hAnsi="宋体" w:eastAsia="宋体" w:cs="宋体"/>
                <w:kern w:val="0"/>
                <w:szCs w:val="21"/>
              </w:rPr>
            </w:pPr>
          </w:p>
        </w:tc>
        <w:tc>
          <w:tcPr>
            <w:tcW w:w="2328" w:type="dxa"/>
            <w:vMerge w:val="continue"/>
            <w:vAlign w:val="center"/>
          </w:tcPr>
          <w:p>
            <w:pPr>
              <w:autoSpaceDE w:val="0"/>
              <w:autoSpaceDN w:val="0"/>
              <w:adjustRightInd w:val="0"/>
              <w:jc w:val="center"/>
              <w:rPr>
                <w:rFonts w:ascii="宋体" w:hAnsi="宋体" w:eastAsia="宋体" w:cs="宋体"/>
                <w:kern w:val="0"/>
                <w:szCs w:val="21"/>
              </w:rPr>
            </w:pPr>
          </w:p>
        </w:tc>
        <w:tc>
          <w:tcPr>
            <w:tcW w:w="5298" w:type="dxa"/>
            <w:vAlign w:val="center"/>
          </w:tcPr>
          <w:p>
            <w:pPr>
              <w:autoSpaceDE w:val="0"/>
              <w:autoSpaceDN w:val="0"/>
              <w:adjustRightInd w:val="0"/>
              <w:rPr>
                <w:rFonts w:ascii="宋体" w:hAnsi="宋体" w:eastAsia="宋体" w:cs="宋体"/>
                <w:kern w:val="0"/>
                <w:szCs w:val="21"/>
              </w:rPr>
            </w:pPr>
            <w:r>
              <w:rPr>
                <w:rFonts w:hint="eastAsia" w:ascii="宋体" w:hAnsi="宋体" w:eastAsia="宋体" w:cs="宋体"/>
                <w:szCs w:val="21"/>
              </w:rPr>
              <w:t>未按采购文件的付款方式要求的</w:t>
            </w:r>
          </w:p>
        </w:tc>
        <w:tc>
          <w:tcPr>
            <w:tcW w:w="1316" w:type="dxa"/>
            <w:vAlign w:val="center"/>
          </w:tcPr>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trPr>
        <w:tc>
          <w:tcPr>
            <w:tcW w:w="737" w:type="dxa"/>
            <w:vMerge w:val="restart"/>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szCs w:val="21"/>
              </w:rPr>
              <w:t>9</w:t>
            </w:r>
          </w:p>
        </w:tc>
        <w:tc>
          <w:tcPr>
            <w:tcW w:w="2328" w:type="dxa"/>
            <w:vMerge w:val="restart"/>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质量保证期</w:t>
            </w:r>
          </w:p>
          <w:p>
            <w:pPr>
              <w:autoSpaceDE w:val="0"/>
              <w:autoSpaceDN w:val="0"/>
              <w:adjustRightInd w:val="0"/>
              <w:rPr>
                <w:rFonts w:ascii="宋体" w:hAnsi="宋体" w:eastAsia="宋体" w:cs="宋体"/>
                <w:szCs w:val="21"/>
              </w:rPr>
            </w:pPr>
            <w:r>
              <w:rPr>
                <w:rFonts w:hint="eastAsia" w:ascii="宋体" w:hAnsi="宋体" w:eastAsia="宋体" w:cs="宋体"/>
                <w:szCs w:val="21"/>
              </w:rPr>
              <w:t>（1.5分）</w:t>
            </w:r>
          </w:p>
        </w:tc>
        <w:tc>
          <w:tcPr>
            <w:tcW w:w="5298"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优于采购文件要求且承诺的</w:t>
            </w:r>
          </w:p>
        </w:tc>
        <w:tc>
          <w:tcPr>
            <w:tcW w:w="1316"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trPr>
        <w:tc>
          <w:tcPr>
            <w:tcW w:w="737" w:type="dxa"/>
            <w:vMerge w:val="continue"/>
            <w:vAlign w:val="center"/>
          </w:tcPr>
          <w:p>
            <w:pPr>
              <w:autoSpaceDE w:val="0"/>
              <w:autoSpaceDN w:val="0"/>
              <w:adjustRightInd w:val="0"/>
              <w:jc w:val="center"/>
              <w:rPr>
                <w:rFonts w:ascii="宋体" w:hAnsi="宋体" w:eastAsia="宋体" w:cs="宋体"/>
                <w:szCs w:val="21"/>
              </w:rPr>
            </w:pPr>
          </w:p>
        </w:tc>
        <w:tc>
          <w:tcPr>
            <w:tcW w:w="2328" w:type="dxa"/>
            <w:vMerge w:val="continue"/>
            <w:vAlign w:val="center"/>
          </w:tcPr>
          <w:p>
            <w:pPr>
              <w:autoSpaceDE w:val="0"/>
              <w:autoSpaceDN w:val="0"/>
              <w:adjustRightInd w:val="0"/>
              <w:jc w:val="center"/>
              <w:rPr>
                <w:rFonts w:ascii="宋体" w:hAnsi="宋体" w:eastAsia="宋体" w:cs="宋体"/>
                <w:szCs w:val="21"/>
              </w:rPr>
            </w:pPr>
          </w:p>
        </w:tc>
        <w:tc>
          <w:tcPr>
            <w:tcW w:w="5298"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按采购文件承诺要求的</w:t>
            </w:r>
          </w:p>
        </w:tc>
        <w:tc>
          <w:tcPr>
            <w:tcW w:w="1316"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trPr>
        <w:tc>
          <w:tcPr>
            <w:tcW w:w="737" w:type="dxa"/>
            <w:vMerge w:val="continue"/>
            <w:vAlign w:val="center"/>
          </w:tcPr>
          <w:p>
            <w:pPr>
              <w:autoSpaceDE w:val="0"/>
              <w:autoSpaceDN w:val="0"/>
              <w:adjustRightInd w:val="0"/>
              <w:jc w:val="center"/>
              <w:rPr>
                <w:rFonts w:ascii="宋体" w:hAnsi="宋体" w:eastAsia="宋体" w:cs="宋体"/>
                <w:szCs w:val="21"/>
              </w:rPr>
            </w:pPr>
          </w:p>
        </w:tc>
        <w:tc>
          <w:tcPr>
            <w:tcW w:w="2328" w:type="dxa"/>
            <w:vMerge w:val="continue"/>
            <w:vAlign w:val="center"/>
          </w:tcPr>
          <w:p>
            <w:pPr>
              <w:autoSpaceDE w:val="0"/>
              <w:autoSpaceDN w:val="0"/>
              <w:adjustRightInd w:val="0"/>
              <w:jc w:val="center"/>
              <w:rPr>
                <w:rFonts w:ascii="宋体" w:hAnsi="宋体" w:eastAsia="宋体" w:cs="宋体"/>
                <w:szCs w:val="21"/>
              </w:rPr>
            </w:pPr>
          </w:p>
        </w:tc>
        <w:tc>
          <w:tcPr>
            <w:tcW w:w="5298"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未按采购文件承诺要求的</w:t>
            </w:r>
          </w:p>
        </w:tc>
        <w:tc>
          <w:tcPr>
            <w:tcW w:w="1316"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737" w:type="dxa"/>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szCs w:val="21"/>
              </w:rPr>
              <w:t>10</w:t>
            </w:r>
          </w:p>
        </w:tc>
        <w:tc>
          <w:tcPr>
            <w:tcW w:w="2328" w:type="dxa"/>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投标文件响应性</w:t>
            </w:r>
          </w:p>
          <w:p>
            <w:pPr>
              <w:autoSpaceDE w:val="0"/>
              <w:autoSpaceDN w:val="0"/>
              <w:adjustRightInd w:val="0"/>
              <w:rPr>
                <w:rFonts w:ascii="宋体" w:hAnsi="宋体" w:eastAsia="宋体" w:cs="宋体"/>
                <w:szCs w:val="21"/>
              </w:rPr>
            </w:pPr>
            <w:r>
              <w:rPr>
                <w:rFonts w:hint="eastAsia" w:ascii="宋体" w:hAnsi="宋体" w:eastAsia="宋体" w:cs="宋体"/>
                <w:szCs w:val="21"/>
                <w:shd w:val="clear" w:color="auto" w:fill="FFFFFF"/>
              </w:rPr>
              <w:t>（3分）</w:t>
            </w:r>
          </w:p>
        </w:tc>
        <w:tc>
          <w:tcPr>
            <w:tcW w:w="6614" w:type="dxa"/>
            <w:gridSpan w:val="2"/>
            <w:vAlign w:val="center"/>
          </w:tcPr>
          <w:p>
            <w:pPr>
              <w:autoSpaceDE w:val="0"/>
              <w:autoSpaceDN w:val="0"/>
              <w:adjustRightInd w:val="0"/>
              <w:rPr>
                <w:rFonts w:ascii="宋体" w:hAnsi="宋体" w:eastAsia="宋体" w:cs="宋体"/>
                <w:szCs w:val="21"/>
              </w:rPr>
            </w:pPr>
            <w:r>
              <w:rPr>
                <w:rFonts w:hint="eastAsia" w:ascii="宋体" w:hAnsi="宋体" w:eastAsia="宋体" w:cs="宋体"/>
                <w:szCs w:val="21"/>
              </w:rPr>
              <w:t xml:space="preserve">1.投标文件按照采购文件格式要求，条目清晰，对采购文件问题响应内容完整，较优的得3分，其他评定0.5-2.5分； </w:t>
            </w:r>
          </w:p>
          <w:p>
            <w:pPr>
              <w:autoSpaceDE w:val="0"/>
              <w:autoSpaceDN w:val="0"/>
              <w:adjustRightInd w:val="0"/>
              <w:rPr>
                <w:rFonts w:ascii="宋体" w:hAnsi="宋体" w:eastAsia="宋体" w:cs="宋体"/>
                <w:szCs w:val="21"/>
              </w:rPr>
            </w:pPr>
            <w:r>
              <w:rPr>
                <w:rFonts w:hint="eastAsia" w:ascii="宋体" w:hAnsi="宋体" w:eastAsia="宋体" w:cs="宋体"/>
                <w:szCs w:val="21"/>
              </w:rPr>
              <w:t>2.投标文件大多数制作内容不按采购文件格式要求，条理混乱，对采购文件问题多数不做响应或刻意回避的得0分。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9679" w:type="dxa"/>
            <w:gridSpan w:val="4"/>
            <w:vAlign w:val="center"/>
          </w:tcPr>
          <w:p>
            <w:pPr>
              <w:pStyle w:val="5"/>
              <w:rPr>
                <w:rFonts w:hAnsi="宋体" w:eastAsia="宋体" w:cs="宋体"/>
                <w:kern w:val="0"/>
                <w:szCs w:val="21"/>
              </w:rPr>
            </w:pPr>
            <w:r>
              <w:rPr>
                <w:rFonts w:hint="eastAsia" w:hAnsi="宋体" w:eastAsia="宋体" w:cs="宋体"/>
                <w:b/>
                <w:szCs w:val="21"/>
              </w:rPr>
              <w:t xml:space="preserve">                           (二）、商务标评审部分（70分）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679" w:type="dxa"/>
            <w:gridSpan w:val="4"/>
            <w:vAlign w:val="center"/>
          </w:tcPr>
          <w:p>
            <w:pPr>
              <w:autoSpaceDE w:val="0"/>
              <w:autoSpaceDN w:val="0"/>
              <w:adjustRightInd w:val="0"/>
              <w:snapToGrid w:val="0"/>
              <w:rPr>
                <w:rFonts w:ascii="宋体" w:hAnsi="宋体" w:eastAsia="宋体" w:cs="宋体"/>
                <w:snapToGrid w:val="0"/>
                <w:kern w:val="0"/>
                <w:szCs w:val="21"/>
              </w:rPr>
            </w:pPr>
            <w:r>
              <w:rPr>
                <w:rFonts w:hint="eastAsia" w:ascii="宋体" w:hAnsi="宋体" w:eastAsia="宋体" w:cs="宋体"/>
                <w:snapToGrid w:val="0"/>
                <w:kern w:val="0"/>
                <w:szCs w:val="21"/>
              </w:rPr>
              <w:t>1.评标基准价=有效的最低价报价；</w:t>
            </w:r>
          </w:p>
          <w:p>
            <w:pPr>
              <w:autoSpaceDE w:val="0"/>
              <w:autoSpaceDN w:val="0"/>
              <w:adjustRightInd w:val="0"/>
              <w:snapToGrid w:val="0"/>
              <w:rPr>
                <w:rFonts w:ascii="宋体" w:hAnsi="宋体" w:eastAsia="宋体" w:cs="宋体"/>
                <w:szCs w:val="21"/>
              </w:rPr>
            </w:pPr>
            <w:r>
              <w:rPr>
                <w:rFonts w:hint="eastAsia" w:ascii="宋体" w:hAnsi="宋体" w:eastAsia="宋体" w:cs="宋体"/>
                <w:snapToGrid w:val="0"/>
                <w:kern w:val="0"/>
                <w:szCs w:val="21"/>
              </w:rPr>
              <w:t>2.有效投标报价等于评标基准价的得70分，每高于评标基准价1%扣</w:t>
            </w:r>
            <w:r>
              <w:rPr>
                <w:rFonts w:ascii="宋体" w:hAnsi="宋体" w:eastAsia="宋体" w:cs="宋体"/>
                <w:snapToGrid w:val="0"/>
                <w:color w:val="000000" w:themeColor="text1"/>
                <w:kern w:val="0"/>
                <w:szCs w:val="21"/>
                <w14:textFill>
                  <w14:solidFill>
                    <w14:schemeClr w14:val="tx1"/>
                  </w14:solidFill>
                </w14:textFill>
              </w:rPr>
              <w:t>0.5</w:t>
            </w:r>
            <w:r>
              <w:rPr>
                <w:rFonts w:hint="eastAsia" w:ascii="宋体" w:hAnsi="宋体" w:eastAsia="宋体" w:cs="宋体"/>
                <w:snapToGrid w:val="0"/>
                <w:color w:val="000000" w:themeColor="text1"/>
                <w:kern w:val="0"/>
                <w:szCs w:val="21"/>
                <w14:textFill>
                  <w14:solidFill>
                    <w14:schemeClr w14:val="tx1"/>
                  </w14:solidFill>
                </w14:textFill>
              </w:rPr>
              <w:t>分</w:t>
            </w:r>
            <w:r>
              <w:rPr>
                <w:rFonts w:hint="eastAsia" w:ascii="宋体" w:hAnsi="宋体" w:eastAsia="宋体" w:cs="宋体"/>
                <w:snapToGrid w:val="0"/>
                <w:kern w:val="0"/>
                <w:szCs w:val="21"/>
              </w:rPr>
              <w:t>。偏离值百分号前的数字保留小数点后2位数字，第3位四舍五入，偏离值不足1% 的按直线插入法计算。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9679" w:type="dxa"/>
            <w:gridSpan w:val="4"/>
            <w:vAlign w:val="center"/>
          </w:tcPr>
          <w:p>
            <w:pPr>
              <w:autoSpaceDE w:val="0"/>
              <w:autoSpaceDN w:val="0"/>
              <w:adjustRightInd w:val="0"/>
              <w:snapToGrid w:val="0"/>
              <w:rPr>
                <w:rFonts w:ascii="宋体" w:hAnsi="宋体" w:eastAsia="宋体" w:cs="宋体"/>
                <w:snapToGrid w:val="0"/>
                <w:kern w:val="0"/>
                <w:szCs w:val="21"/>
              </w:rPr>
            </w:pPr>
            <w:r>
              <w:rPr>
                <w:rFonts w:hint="eastAsia" w:ascii="宋体" w:hAnsi="宋体" w:eastAsia="宋体" w:cs="宋体"/>
                <w:snapToGrid w:val="0"/>
                <w:kern w:val="0"/>
                <w:szCs w:val="21"/>
              </w:rPr>
              <w:t>注：1.投标人最终得分=商务标得分+技术标得分；若出现商务标得分不同但总得分相同者，商务标得分高者排名在先；若出现商务标得分相同且总得分相同者，商务报价低者排名在先。</w:t>
            </w:r>
          </w:p>
          <w:p>
            <w:pPr>
              <w:autoSpaceDE w:val="0"/>
              <w:autoSpaceDN w:val="0"/>
              <w:adjustRightInd w:val="0"/>
              <w:snapToGrid w:val="0"/>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2.投标人技术标得分=所有评委对其技术标评分的算术平均值；</w:t>
            </w:r>
          </w:p>
          <w:p>
            <w:pPr>
              <w:autoSpaceDE w:val="0"/>
              <w:autoSpaceDN w:val="0"/>
              <w:adjustRightInd w:val="0"/>
              <w:snapToGrid w:val="0"/>
              <w:ind w:firstLine="420" w:firstLineChars="200"/>
              <w:rPr>
                <w:rFonts w:ascii="宋体" w:hAnsi="宋体" w:eastAsia="宋体" w:cs="宋体"/>
                <w:szCs w:val="21"/>
              </w:rPr>
            </w:pPr>
            <w:r>
              <w:rPr>
                <w:rFonts w:hint="eastAsia" w:ascii="宋体" w:hAnsi="宋体" w:eastAsia="宋体" w:cs="宋体"/>
                <w:snapToGrid w:val="0"/>
                <w:kern w:val="0"/>
                <w:szCs w:val="21"/>
              </w:rPr>
              <w:t>3.投标人商务标得分、技术标得分均取小数点后2位，第三位小数四舍五入。</w:t>
            </w:r>
          </w:p>
        </w:tc>
      </w:tr>
    </w:tbl>
    <w:p>
      <w:pPr>
        <w:rPr>
          <w:rFonts w:ascii="宋体" w:hAnsi="宋体" w:cs="宋体"/>
          <w:sz w:val="24"/>
          <w:szCs w:val="24"/>
        </w:rPr>
      </w:pPr>
    </w:p>
    <w:p>
      <w:pPr>
        <w:pStyle w:val="2"/>
        <w:jc w:val="both"/>
        <w:rPr>
          <w:rFonts w:ascii="宋体" w:hAnsi="宋体" w:cs="宋体" w:eastAsiaTheme="minorEastAsia"/>
          <w:b w:val="0"/>
          <w:kern w:val="2"/>
          <w:sz w:val="24"/>
          <w:szCs w:val="24"/>
        </w:rPr>
      </w:pPr>
    </w:p>
    <w:p>
      <w:pPr>
        <w:pStyle w:val="2"/>
        <w:jc w:val="both"/>
      </w:pPr>
    </w:p>
    <w:p/>
    <w:p>
      <w:pPr>
        <w:ind w:firstLine="630" w:firstLineChars="300"/>
        <w:jc w:val="center"/>
        <w:rPr>
          <w:rFonts w:ascii="宋体" w:hAnsi="宋体" w:eastAsia="宋体" w:cs="宋体"/>
          <w:szCs w:val="21"/>
        </w:rPr>
      </w:pPr>
      <w:r>
        <w:rPr>
          <w:rFonts w:hint="eastAsia" w:ascii="宋体" w:hAnsi="宋体" w:eastAsia="宋体" w:cs="宋体"/>
          <w:szCs w:val="21"/>
        </w:rPr>
        <w:t xml:space="preserve">             </w:t>
      </w:r>
    </w:p>
    <w:sectPr>
      <w:footerReference r:id="rId9"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9</w:t>
    </w:r>
    <w:r>
      <w:fldChar w:fldCharType="end"/>
    </w:r>
  </w:p>
  <w:p>
    <w:pPr>
      <w:pStyle w:val="9"/>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both"/>
      <w:rPr>
        <w:rStyle w:val="16"/>
      </w:rPr>
    </w:pPr>
  </w:p>
  <w:p>
    <w:pPr>
      <w:pStyle w:val="9"/>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9"/>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9"/>
    </w:pPr>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b/>
        <w:sz w:val="21"/>
        <w:szCs w:val="21"/>
      </w:rPr>
    </w:pPr>
    <w:r>
      <w:rPr>
        <w:rFonts w:hint="eastAsia"/>
        <w:b/>
      </w:rPr>
      <w:t>安徽铜峰电子股份有限公司设备采购                            项目编号：</w:t>
    </w:r>
    <w:r>
      <w:rPr>
        <w:rFonts w:hint="eastAsia" w:ascii="Arial" w:hAnsi="Arial" w:eastAsia="仿宋_GB2312" w:cs="Arial"/>
        <w:b/>
        <w:bCs/>
        <w:sz w:val="21"/>
        <w:szCs w:val="21"/>
      </w:rPr>
      <w:t>TF202</w:t>
    </w:r>
    <w:r>
      <w:rPr>
        <w:rFonts w:hint="eastAsia" w:ascii="Arial" w:hAnsi="Arial" w:eastAsia="仿宋_GB2312" w:cs="Arial"/>
        <w:b/>
        <w:bCs/>
        <w:sz w:val="21"/>
        <w:szCs w:val="21"/>
        <w:lang w:val="en-US" w:eastAsia="zh-CN"/>
      </w:rPr>
      <w:t>5</w:t>
    </w:r>
    <w:r>
      <w:rPr>
        <w:rFonts w:hint="eastAsia" w:ascii="Arial" w:hAnsi="Arial" w:cs="Arial"/>
        <w:b/>
        <w:bCs/>
        <w:sz w:val="21"/>
        <w:szCs w:val="21"/>
      </w:rPr>
      <w:t>0</w:t>
    </w:r>
    <w:r>
      <w:rPr>
        <w:rFonts w:hint="eastAsia" w:ascii="Arial" w:hAnsi="Arial" w:cs="Arial"/>
        <w:b/>
        <w:bCs/>
        <w:sz w:val="21"/>
        <w:szCs w:val="21"/>
        <w:lang w:val="en-US" w:eastAsia="zh-CN"/>
      </w:rPr>
      <w:t>30</w:t>
    </w:r>
    <w:r>
      <w:rPr>
        <w:rFonts w:hint="eastAsia" w:ascii="Arial" w:hAnsi="Arial" w:cs="Arial"/>
        <w:b/>
        <w:bCs/>
        <w:sz w:val="21"/>
        <w:szCs w:val="21"/>
      </w:rPr>
      <w:t>2</w:t>
    </w:r>
    <w:r>
      <w:rPr>
        <w:rFonts w:hint="eastAsia" w:ascii="Arial" w:hAnsi="Arial" w:eastAsia="仿宋_GB2312" w:cs="Arial"/>
        <w:b/>
        <w:bCs/>
        <w:sz w:val="21"/>
        <w:szCs w:val="21"/>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szCs w:val="21"/>
      </w:rPr>
    </w:pPr>
    <w:r>
      <w:rPr>
        <w:rFonts w:hint="eastAsia"/>
        <w:b/>
        <w:sz w:val="21"/>
        <w:szCs w:val="21"/>
      </w:rPr>
      <w:t>中国银行股份有限公司安徽省分行信息产品采购               采购编号：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EACF5F"/>
    <w:multiLevelType w:val="singleLevel"/>
    <w:tmpl w:val="A4EACF5F"/>
    <w:lvl w:ilvl="0" w:tentative="0">
      <w:start w:val="2"/>
      <w:numFmt w:val="decimal"/>
      <w:suff w:val="nothing"/>
      <w:lvlText w:val="%1、"/>
      <w:lvlJc w:val="left"/>
    </w:lvl>
  </w:abstractNum>
  <w:abstractNum w:abstractNumId="1">
    <w:nsid w:val="05C86CBB"/>
    <w:multiLevelType w:val="multilevel"/>
    <w:tmpl w:val="05C86CB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2F7A3B"/>
    <w:multiLevelType w:val="singleLevel"/>
    <w:tmpl w:val="062F7A3B"/>
    <w:lvl w:ilvl="0" w:tentative="0">
      <w:start w:val="1"/>
      <w:numFmt w:val="decimal"/>
      <w:lvlText w:val="%1、"/>
      <w:lvlJc w:val="left"/>
      <w:pPr>
        <w:tabs>
          <w:tab w:val="left" w:pos="420"/>
        </w:tabs>
        <w:ind w:left="420" w:hanging="420"/>
      </w:pPr>
      <w:rPr>
        <w:rFonts w:hint="eastAsia"/>
      </w:rPr>
    </w:lvl>
  </w:abstractNum>
  <w:abstractNum w:abstractNumId="3">
    <w:nsid w:val="6147309D"/>
    <w:multiLevelType w:val="singleLevel"/>
    <w:tmpl w:val="6147309D"/>
    <w:lvl w:ilvl="0" w:tentative="0">
      <w:start w:val="1"/>
      <w:numFmt w:val="decimal"/>
      <w:lvlText w:val="%1、"/>
      <w:lvlJc w:val="left"/>
      <w:pPr>
        <w:tabs>
          <w:tab w:val="left" w:pos="420"/>
        </w:tabs>
        <w:ind w:left="420" w:hanging="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67"/>
    <w:rsid w:val="00021FBE"/>
    <w:rsid w:val="00044555"/>
    <w:rsid w:val="00055A26"/>
    <w:rsid w:val="00057FF2"/>
    <w:rsid w:val="00063423"/>
    <w:rsid w:val="00064EEC"/>
    <w:rsid w:val="00074520"/>
    <w:rsid w:val="00075DAC"/>
    <w:rsid w:val="000802F6"/>
    <w:rsid w:val="0008073B"/>
    <w:rsid w:val="000975F1"/>
    <w:rsid w:val="000979CA"/>
    <w:rsid w:val="000B48E4"/>
    <w:rsid w:val="000C2B69"/>
    <w:rsid w:val="000C673D"/>
    <w:rsid w:val="000D3E44"/>
    <w:rsid w:val="000E4763"/>
    <w:rsid w:val="000F44C6"/>
    <w:rsid w:val="00102B27"/>
    <w:rsid w:val="00110539"/>
    <w:rsid w:val="0013149C"/>
    <w:rsid w:val="00132926"/>
    <w:rsid w:val="00145040"/>
    <w:rsid w:val="001556A2"/>
    <w:rsid w:val="00166141"/>
    <w:rsid w:val="0017552C"/>
    <w:rsid w:val="00175D06"/>
    <w:rsid w:val="0019569A"/>
    <w:rsid w:val="001B41CB"/>
    <w:rsid w:val="001B6AA0"/>
    <w:rsid w:val="001C5EF3"/>
    <w:rsid w:val="001D0A17"/>
    <w:rsid w:val="001E065A"/>
    <w:rsid w:val="001F028F"/>
    <w:rsid w:val="0020133F"/>
    <w:rsid w:val="0020327B"/>
    <w:rsid w:val="0020695D"/>
    <w:rsid w:val="0021314D"/>
    <w:rsid w:val="002143DB"/>
    <w:rsid w:val="00216C56"/>
    <w:rsid w:val="002205FB"/>
    <w:rsid w:val="0023114D"/>
    <w:rsid w:val="00235E01"/>
    <w:rsid w:val="002600D3"/>
    <w:rsid w:val="002648BE"/>
    <w:rsid w:val="00275FAB"/>
    <w:rsid w:val="00282186"/>
    <w:rsid w:val="002844E7"/>
    <w:rsid w:val="00284596"/>
    <w:rsid w:val="002906AC"/>
    <w:rsid w:val="0029325C"/>
    <w:rsid w:val="00296F28"/>
    <w:rsid w:val="002A04B9"/>
    <w:rsid w:val="002A4BF2"/>
    <w:rsid w:val="002D065B"/>
    <w:rsid w:val="002D6D2D"/>
    <w:rsid w:val="002E5616"/>
    <w:rsid w:val="002F0619"/>
    <w:rsid w:val="002F1B2F"/>
    <w:rsid w:val="002F7EF6"/>
    <w:rsid w:val="003049FA"/>
    <w:rsid w:val="0031201D"/>
    <w:rsid w:val="00325E7B"/>
    <w:rsid w:val="00350906"/>
    <w:rsid w:val="00362823"/>
    <w:rsid w:val="003705FF"/>
    <w:rsid w:val="00370F59"/>
    <w:rsid w:val="0037143B"/>
    <w:rsid w:val="00373A34"/>
    <w:rsid w:val="00374095"/>
    <w:rsid w:val="00381899"/>
    <w:rsid w:val="00385983"/>
    <w:rsid w:val="003977B3"/>
    <w:rsid w:val="003A0149"/>
    <w:rsid w:val="003A1808"/>
    <w:rsid w:val="003A2CA0"/>
    <w:rsid w:val="003B01CE"/>
    <w:rsid w:val="003B222A"/>
    <w:rsid w:val="003B5FFD"/>
    <w:rsid w:val="003C3E97"/>
    <w:rsid w:val="003C65BF"/>
    <w:rsid w:val="003D318C"/>
    <w:rsid w:val="003E08D5"/>
    <w:rsid w:val="003E1BB3"/>
    <w:rsid w:val="003E5ACF"/>
    <w:rsid w:val="003F03C4"/>
    <w:rsid w:val="003F10CC"/>
    <w:rsid w:val="00401330"/>
    <w:rsid w:val="00403981"/>
    <w:rsid w:val="00415167"/>
    <w:rsid w:val="00421776"/>
    <w:rsid w:val="004263D4"/>
    <w:rsid w:val="00430B50"/>
    <w:rsid w:val="00431F38"/>
    <w:rsid w:val="00433935"/>
    <w:rsid w:val="0043475B"/>
    <w:rsid w:val="00435B9F"/>
    <w:rsid w:val="004462C3"/>
    <w:rsid w:val="0044700F"/>
    <w:rsid w:val="004542A5"/>
    <w:rsid w:val="00472370"/>
    <w:rsid w:val="00475B95"/>
    <w:rsid w:val="004767FA"/>
    <w:rsid w:val="00481D4E"/>
    <w:rsid w:val="0048574A"/>
    <w:rsid w:val="004913C3"/>
    <w:rsid w:val="00496895"/>
    <w:rsid w:val="004A1786"/>
    <w:rsid w:val="004B33C4"/>
    <w:rsid w:val="004C0127"/>
    <w:rsid w:val="004C37E0"/>
    <w:rsid w:val="004D645A"/>
    <w:rsid w:val="004E0F64"/>
    <w:rsid w:val="004F0F41"/>
    <w:rsid w:val="004F5265"/>
    <w:rsid w:val="005016BF"/>
    <w:rsid w:val="005057F8"/>
    <w:rsid w:val="0051582A"/>
    <w:rsid w:val="00516D6B"/>
    <w:rsid w:val="005442E1"/>
    <w:rsid w:val="005604E8"/>
    <w:rsid w:val="00560CFD"/>
    <w:rsid w:val="00564065"/>
    <w:rsid w:val="00571159"/>
    <w:rsid w:val="00575B5F"/>
    <w:rsid w:val="005824A1"/>
    <w:rsid w:val="005867DF"/>
    <w:rsid w:val="00592DEB"/>
    <w:rsid w:val="00593C31"/>
    <w:rsid w:val="005A331C"/>
    <w:rsid w:val="005B2532"/>
    <w:rsid w:val="005B40B7"/>
    <w:rsid w:val="005B58A9"/>
    <w:rsid w:val="005D5E1B"/>
    <w:rsid w:val="005D6AD5"/>
    <w:rsid w:val="005E08CB"/>
    <w:rsid w:val="005E5808"/>
    <w:rsid w:val="005F3C97"/>
    <w:rsid w:val="005F47C4"/>
    <w:rsid w:val="005F54A6"/>
    <w:rsid w:val="006033A2"/>
    <w:rsid w:val="00612871"/>
    <w:rsid w:val="00613FAC"/>
    <w:rsid w:val="00625AC8"/>
    <w:rsid w:val="006341D9"/>
    <w:rsid w:val="00634916"/>
    <w:rsid w:val="006419C8"/>
    <w:rsid w:val="00647E94"/>
    <w:rsid w:val="006505E1"/>
    <w:rsid w:val="00660898"/>
    <w:rsid w:val="00686B25"/>
    <w:rsid w:val="00687100"/>
    <w:rsid w:val="00695443"/>
    <w:rsid w:val="006B03E8"/>
    <w:rsid w:val="006D096D"/>
    <w:rsid w:val="006E0491"/>
    <w:rsid w:val="006E0896"/>
    <w:rsid w:val="006E4998"/>
    <w:rsid w:val="006F2569"/>
    <w:rsid w:val="006F2984"/>
    <w:rsid w:val="007018BC"/>
    <w:rsid w:val="00702FB3"/>
    <w:rsid w:val="007143C1"/>
    <w:rsid w:val="00723E1E"/>
    <w:rsid w:val="007271E6"/>
    <w:rsid w:val="00732786"/>
    <w:rsid w:val="007551BD"/>
    <w:rsid w:val="00765793"/>
    <w:rsid w:val="0076619A"/>
    <w:rsid w:val="007727A4"/>
    <w:rsid w:val="00777E76"/>
    <w:rsid w:val="00782595"/>
    <w:rsid w:val="00783191"/>
    <w:rsid w:val="007839A6"/>
    <w:rsid w:val="00791881"/>
    <w:rsid w:val="007A10FD"/>
    <w:rsid w:val="007A266A"/>
    <w:rsid w:val="007D0583"/>
    <w:rsid w:val="007E4A67"/>
    <w:rsid w:val="007E5C5A"/>
    <w:rsid w:val="007F3F11"/>
    <w:rsid w:val="00835201"/>
    <w:rsid w:val="00853EAC"/>
    <w:rsid w:val="008557D5"/>
    <w:rsid w:val="00860C1F"/>
    <w:rsid w:val="00870491"/>
    <w:rsid w:val="00880920"/>
    <w:rsid w:val="008815FA"/>
    <w:rsid w:val="00892DEC"/>
    <w:rsid w:val="00894762"/>
    <w:rsid w:val="008A1F3E"/>
    <w:rsid w:val="008B3F14"/>
    <w:rsid w:val="008B7F20"/>
    <w:rsid w:val="008C343E"/>
    <w:rsid w:val="008D0371"/>
    <w:rsid w:val="008D530F"/>
    <w:rsid w:val="008E3857"/>
    <w:rsid w:val="008F66EF"/>
    <w:rsid w:val="00900023"/>
    <w:rsid w:val="0091217F"/>
    <w:rsid w:val="00923682"/>
    <w:rsid w:val="009321FC"/>
    <w:rsid w:val="00932635"/>
    <w:rsid w:val="00932D78"/>
    <w:rsid w:val="00937A20"/>
    <w:rsid w:val="009460D6"/>
    <w:rsid w:val="009475E0"/>
    <w:rsid w:val="0094768B"/>
    <w:rsid w:val="00956F5C"/>
    <w:rsid w:val="00971497"/>
    <w:rsid w:val="00976C37"/>
    <w:rsid w:val="0098574A"/>
    <w:rsid w:val="0098711B"/>
    <w:rsid w:val="009A413C"/>
    <w:rsid w:val="009A7374"/>
    <w:rsid w:val="009B0A17"/>
    <w:rsid w:val="009B36CB"/>
    <w:rsid w:val="009B5546"/>
    <w:rsid w:val="009C13E8"/>
    <w:rsid w:val="009C3A79"/>
    <w:rsid w:val="009C4861"/>
    <w:rsid w:val="009C7BF1"/>
    <w:rsid w:val="009D7D4C"/>
    <w:rsid w:val="009F426A"/>
    <w:rsid w:val="00A46444"/>
    <w:rsid w:val="00A63CC2"/>
    <w:rsid w:val="00A67E9A"/>
    <w:rsid w:val="00A9052A"/>
    <w:rsid w:val="00AA3141"/>
    <w:rsid w:val="00AB2C37"/>
    <w:rsid w:val="00AC1656"/>
    <w:rsid w:val="00AC7CC2"/>
    <w:rsid w:val="00AE76FA"/>
    <w:rsid w:val="00B01211"/>
    <w:rsid w:val="00B10DAF"/>
    <w:rsid w:val="00B11306"/>
    <w:rsid w:val="00B14468"/>
    <w:rsid w:val="00B153A2"/>
    <w:rsid w:val="00B24B5A"/>
    <w:rsid w:val="00B3038F"/>
    <w:rsid w:val="00B32D62"/>
    <w:rsid w:val="00B33857"/>
    <w:rsid w:val="00B42A95"/>
    <w:rsid w:val="00B450CD"/>
    <w:rsid w:val="00B61C81"/>
    <w:rsid w:val="00B677BA"/>
    <w:rsid w:val="00B67E6E"/>
    <w:rsid w:val="00B73FB8"/>
    <w:rsid w:val="00BA2619"/>
    <w:rsid w:val="00BB2351"/>
    <w:rsid w:val="00BB47E2"/>
    <w:rsid w:val="00BC2921"/>
    <w:rsid w:val="00BC39A1"/>
    <w:rsid w:val="00BC5D6A"/>
    <w:rsid w:val="00BC6B8D"/>
    <w:rsid w:val="00BD3C70"/>
    <w:rsid w:val="00BD5504"/>
    <w:rsid w:val="00BD7204"/>
    <w:rsid w:val="00BE4642"/>
    <w:rsid w:val="00BF32FA"/>
    <w:rsid w:val="00BF65B7"/>
    <w:rsid w:val="00C00CB6"/>
    <w:rsid w:val="00C01D40"/>
    <w:rsid w:val="00C02556"/>
    <w:rsid w:val="00C055E7"/>
    <w:rsid w:val="00C070F8"/>
    <w:rsid w:val="00C20775"/>
    <w:rsid w:val="00C2125B"/>
    <w:rsid w:val="00C26CE1"/>
    <w:rsid w:val="00C307EB"/>
    <w:rsid w:val="00C3627A"/>
    <w:rsid w:val="00C43A17"/>
    <w:rsid w:val="00C54BE9"/>
    <w:rsid w:val="00C60208"/>
    <w:rsid w:val="00C6242F"/>
    <w:rsid w:val="00C732F1"/>
    <w:rsid w:val="00C8574B"/>
    <w:rsid w:val="00C92A81"/>
    <w:rsid w:val="00C95EC3"/>
    <w:rsid w:val="00CA3221"/>
    <w:rsid w:val="00CA45EF"/>
    <w:rsid w:val="00CC573F"/>
    <w:rsid w:val="00CC7FE2"/>
    <w:rsid w:val="00CE2C3A"/>
    <w:rsid w:val="00CE7CCB"/>
    <w:rsid w:val="00CF087C"/>
    <w:rsid w:val="00CF2143"/>
    <w:rsid w:val="00CF2E64"/>
    <w:rsid w:val="00D0109B"/>
    <w:rsid w:val="00D021DD"/>
    <w:rsid w:val="00D031E2"/>
    <w:rsid w:val="00D059EF"/>
    <w:rsid w:val="00D11640"/>
    <w:rsid w:val="00D11C3E"/>
    <w:rsid w:val="00D16ECB"/>
    <w:rsid w:val="00D25442"/>
    <w:rsid w:val="00D25FA0"/>
    <w:rsid w:val="00D36997"/>
    <w:rsid w:val="00D5311D"/>
    <w:rsid w:val="00D553C8"/>
    <w:rsid w:val="00D663CA"/>
    <w:rsid w:val="00D6745A"/>
    <w:rsid w:val="00D82D00"/>
    <w:rsid w:val="00D853C9"/>
    <w:rsid w:val="00D85410"/>
    <w:rsid w:val="00DA45E0"/>
    <w:rsid w:val="00DB09F3"/>
    <w:rsid w:val="00DB21D4"/>
    <w:rsid w:val="00DB7BA5"/>
    <w:rsid w:val="00DD3980"/>
    <w:rsid w:val="00DE390B"/>
    <w:rsid w:val="00DF3087"/>
    <w:rsid w:val="00E07064"/>
    <w:rsid w:val="00E16869"/>
    <w:rsid w:val="00E2177E"/>
    <w:rsid w:val="00E23DC3"/>
    <w:rsid w:val="00E4162F"/>
    <w:rsid w:val="00E51007"/>
    <w:rsid w:val="00E60E5B"/>
    <w:rsid w:val="00E63C3F"/>
    <w:rsid w:val="00E65E08"/>
    <w:rsid w:val="00E66131"/>
    <w:rsid w:val="00E80A01"/>
    <w:rsid w:val="00E82764"/>
    <w:rsid w:val="00E84086"/>
    <w:rsid w:val="00E84F94"/>
    <w:rsid w:val="00E876D8"/>
    <w:rsid w:val="00EA195D"/>
    <w:rsid w:val="00EA4A57"/>
    <w:rsid w:val="00EA7706"/>
    <w:rsid w:val="00EB3527"/>
    <w:rsid w:val="00EB64D5"/>
    <w:rsid w:val="00EC0E34"/>
    <w:rsid w:val="00EC2B08"/>
    <w:rsid w:val="00EE038B"/>
    <w:rsid w:val="00EF36BE"/>
    <w:rsid w:val="00EF7369"/>
    <w:rsid w:val="00F03680"/>
    <w:rsid w:val="00F06994"/>
    <w:rsid w:val="00F21657"/>
    <w:rsid w:val="00F60674"/>
    <w:rsid w:val="00F708EB"/>
    <w:rsid w:val="00F7758A"/>
    <w:rsid w:val="00F832A0"/>
    <w:rsid w:val="00F9214B"/>
    <w:rsid w:val="00FA3F2F"/>
    <w:rsid w:val="00FB2C16"/>
    <w:rsid w:val="00FB51AC"/>
    <w:rsid w:val="00FC3880"/>
    <w:rsid w:val="00FC5F25"/>
    <w:rsid w:val="00FD30BB"/>
    <w:rsid w:val="00FD70A4"/>
    <w:rsid w:val="00FE095F"/>
    <w:rsid w:val="012844CD"/>
    <w:rsid w:val="015452E7"/>
    <w:rsid w:val="020856A7"/>
    <w:rsid w:val="028237EB"/>
    <w:rsid w:val="035F4F97"/>
    <w:rsid w:val="04713E0B"/>
    <w:rsid w:val="04F72712"/>
    <w:rsid w:val="05616674"/>
    <w:rsid w:val="0562138E"/>
    <w:rsid w:val="058A430A"/>
    <w:rsid w:val="06477EDE"/>
    <w:rsid w:val="06581502"/>
    <w:rsid w:val="06993FE9"/>
    <w:rsid w:val="072D59CE"/>
    <w:rsid w:val="08EE63C2"/>
    <w:rsid w:val="08F077C6"/>
    <w:rsid w:val="09153D11"/>
    <w:rsid w:val="0B8D6297"/>
    <w:rsid w:val="0BC01D2B"/>
    <w:rsid w:val="0C58605D"/>
    <w:rsid w:val="0CBD2E9A"/>
    <w:rsid w:val="0DE05BCA"/>
    <w:rsid w:val="0E02069C"/>
    <w:rsid w:val="0E8100F3"/>
    <w:rsid w:val="0F0F7C2E"/>
    <w:rsid w:val="0F2274EA"/>
    <w:rsid w:val="10373BFD"/>
    <w:rsid w:val="10BD6CE3"/>
    <w:rsid w:val="10BF6B80"/>
    <w:rsid w:val="10F11427"/>
    <w:rsid w:val="114878BE"/>
    <w:rsid w:val="11B87243"/>
    <w:rsid w:val="123D4513"/>
    <w:rsid w:val="127D2248"/>
    <w:rsid w:val="134B3127"/>
    <w:rsid w:val="13803F76"/>
    <w:rsid w:val="148045E0"/>
    <w:rsid w:val="14F61013"/>
    <w:rsid w:val="15021FCA"/>
    <w:rsid w:val="15115F1B"/>
    <w:rsid w:val="152209F4"/>
    <w:rsid w:val="152716C0"/>
    <w:rsid w:val="1546441E"/>
    <w:rsid w:val="15BF2545"/>
    <w:rsid w:val="169B7612"/>
    <w:rsid w:val="16B63421"/>
    <w:rsid w:val="1A3B0AA9"/>
    <w:rsid w:val="1ABF3529"/>
    <w:rsid w:val="1AEB73E5"/>
    <w:rsid w:val="1BA034F1"/>
    <w:rsid w:val="1D3C2828"/>
    <w:rsid w:val="1DA43713"/>
    <w:rsid w:val="1F3A6E31"/>
    <w:rsid w:val="1F5213A1"/>
    <w:rsid w:val="1FE559FA"/>
    <w:rsid w:val="21654244"/>
    <w:rsid w:val="21C93193"/>
    <w:rsid w:val="21D72ED1"/>
    <w:rsid w:val="221A4721"/>
    <w:rsid w:val="23E52AA6"/>
    <w:rsid w:val="24F44173"/>
    <w:rsid w:val="254C1622"/>
    <w:rsid w:val="25F1113F"/>
    <w:rsid w:val="264E60B2"/>
    <w:rsid w:val="26E32820"/>
    <w:rsid w:val="26FA2A70"/>
    <w:rsid w:val="28252B5F"/>
    <w:rsid w:val="29383484"/>
    <w:rsid w:val="2A614B45"/>
    <w:rsid w:val="2C140461"/>
    <w:rsid w:val="2C901FE9"/>
    <w:rsid w:val="2CBC785B"/>
    <w:rsid w:val="2CDB2A00"/>
    <w:rsid w:val="2D467E84"/>
    <w:rsid w:val="2D582B99"/>
    <w:rsid w:val="2D8A0C19"/>
    <w:rsid w:val="2DD076FE"/>
    <w:rsid w:val="2DDC0E8A"/>
    <w:rsid w:val="2E307F6F"/>
    <w:rsid w:val="2E40573E"/>
    <w:rsid w:val="2EEE5A82"/>
    <w:rsid w:val="2F197A76"/>
    <w:rsid w:val="30153FEF"/>
    <w:rsid w:val="31BF0D2A"/>
    <w:rsid w:val="31C2401E"/>
    <w:rsid w:val="31CF12C1"/>
    <w:rsid w:val="3266054D"/>
    <w:rsid w:val="3332334B"/>
    <w:rsid w:val="34300E41"/>
    <w:rsid w:val="35754409"/>
    <w:rsid w:val="360B2D3F"/>
    <w:rsid w:val="369D597C"/>
    <w:rsid w:val="36FD0289"/>
    <w:rsid w:val="391F3540"/>
    <w:rsid w:val="395A7EAD"/>
    <w:rsid w:val="39CA0C06"/>
    <w:rsid w:val="3A401641"/>
    <w:rsid w:val="3AA56A50"/>
    <w:rsid w:val="3AFF3AD6"/>
    <w:rsid w:val="3B9C7110"/>
    <w:rsid w:val="3BEC2710"/>
    <w:rsid w:val="3C3F013B"/>
    <w:rsid w:val="3CA963E3"/>
    <w:rsid w:val="3D8841C9"/>
    <w:rsid w:val="3E5069D1"/>
    <w:rsid w:val="3EB00630"/>
    <w:rsid w:val="3EE77F37"/>
    <w:rsid w:val="3EF423B9"/>
    <w:rsid w:val="3F281C71"/>
    <w:rsid w:val="3F671502"/>
    <w:rsid w:val="415D3341"/>
    <w:rsid w:val="41D52BD7"/>
    <w:rsid w:val="421D5E01"/>
    <w:rsid w:val="439C2EA2"/>
    <w:rsid w:val="44113BD7"/>
    <w:rsid w:val="44A34ED6"/>
    <w:rsid w:val="44A67F6C"/>
    <w:rsid w:val="452B079F"/>
    <w:rsid w:val="452F1E9A"/>
    <w:rsid w:val="467B01D5"/>
    <w:rsid w:val="46EE17DE"/>
    <w:rsid w:val="476168BB"/>
    <w:rsid w:val="4C343768"/>
    <w:rsid w:val="4CB70FAA"/>
    <w:rsid w:val="4DAA344E"/>
    <w:rsid w:val="4DAE315E"/>
    <w:rsid w:val="4F0A1C63"/>
    <w:rsid w:val="4F7D5E16"/>
    <w:rsid w:val="50CD21BB"/>
    <w:rsid w:val="521F2011"/>
    <w:rsid w:val="52946F04"/>
    <w:rsid w:val="52DA63CD"/>
    <w:rsid w:val="538F79A6"/>
    <w:rsid w:val="539A2E37"/>
    <w:rsid w:val="53D55519"/>
    <w:rsid w:val="55874A91"/>
    <w:rsid w:val="5707476E"/>
    <w:rsid w:val="57A84BF4"/>
    <w:rsid w:val="58633A89"/>
    <w:rsid w:val="58955201"/>
    <w:rsid w:val="59C0449E"/>
    <w:rsid w:val="5A714419"/>
    <w:rsid w:val="5ADC6693"/>
    <w:rsid w:val="5B7570F8"/>
    <w:rsid w:val="5BC22ED2"/>
    <w:rsid w:val="5CA31782"/>
    <w:rsid w:val="5CAF7142"/>
    <w:rsid w:val="5CE36B83"/>
    <w:rsid w:val="5D170B2D"/>
    <w:rsid w:val="5E1E0970"/>
    <w:rsid w:val="5E753699"/>
    <w:rsid w:val="5EDA5A41"/>
    <w:rsid w:val="5F3D04E2"/>
    <w:rsid w:val="6077251A"/>
    <w:rsid w:val="60F6010B"/>
    <w:rsid w:val="64017799"/>
    <w:rsid w:val="644F5892"/>
    <w:rsid w:val="65264D17"/>
    <w:rsid w:val="65BB32FC"/>
    <w:rsid w:val="65CA41A9"/>
    <w:rsid w:val="66963315"/>
    <w:rsid w:val="66D633BA"/>
    <w:rsid w:val="675C05CE"/>
    <w:rsid w:val="67961448"/>
    <w:rsid w:val="68272347"/>
    <w:rsid w:val="683E4A18"/>
    <w:rsid w:val="68486BCE"/>
    <w:rsid w:val="68E84F01"/>
    <w:rsid w:val="696A70DD"/>
    <w:rsid w:val="69C22898"/>
    <w:rsid w:val="6B131723"/>
    <w:rsid w:val="6B1B6924"/>
    <w:rsid w:val="6BEB68A4"/>
    <w:rsid w:val="6E3F0FB3"/>
    <w:rsid w:val="6E642A80"/>
    <w:rsid w:val="6FB139C0"/>
    <w:rsid w:val="712E0343"/>
    <w:rsid w:val="715D66CD"/>
    <w:rsid w:val="720F221A"/>
    <w:rsid w:val="72556A5A"/>
    <w:rsid w:val="731575A0"/>
    <w:rsid w:val="74B74BEB"/>
    <w:rsid w:val="750862D4"/>
    <w:rsid w:val="76BE4606"/>
    <w:rsid w:val="781269A6"/>
    <w:rsid w:val="788F1CFE"/>
    <w:rsid w:val="789C463E"/>
    <w:rsid w:val="7AB02184"/>
    <w:rsid w:val="7B2331AB"/>
    <w:rsid w:val="7B91780B"/>
    <w:rsid w:val="7BC66C0A"/>
    <w:rsid w:val="7C79423B"/>
    <w:rsid w:val="7DC65090"/>
    <w:rsid w:val="7DD47A8E"/>
    <w:rsid w:val="7E051CCB"/>
    <w:rsid w:val="7E0F643C"/>
    <w:rsid w:val="7F4D16DE"/>
    <w:rsid w:val="7F69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rFonts w:ascii="Times New Roman" w:hAnsi="Times New Roman" w:eastAsia="宋体" w:cs="Times New Roman"/>
      <w:b/>
      <w:kern w:val="44"/>
      <w:sz w:val="32"/>
    </w:rPr>
  </w:style>
  <w:style w:type="character" w:default="1" w:styleId="15">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4"/>
    <w:unhideWhenUsed/>
    <w:qFormat/>
    <w:uiPriority w:val="99"/>
    <w:pPr>
      <w:spacing w:after="120"/>
    </w:pPr>
  </w:style>
  <w:style w:type="paragraph" w:styleId="5">
    <w:name w:val="Plain Text"/>
    <w:basedOn w:val="1"/>
    <w:qFormat/>
    <w:uiPriority w:val="0"/>
    <w:rPr>
      <w:rFonts w:ascii="宋体" w:hAnsi="Courier New"/>
    </w:rPr>
  </w:style>
  <w:style w:type="paragraph" w:styleId="6">
    <w:name w:val="Date"/>
    <w:basedOn w:val="1"/>
    <w:next w:val="1"/>
    <w:link w:val="21"/>
    <w:semiHidden/>
    <w:unhideWhenUsed/>
    <w:qFormat/>
    <w:uiPriority w:val="99"/>
    <w:pPr>
      <w:ind w:left="100" w:leftChars="2500"/>
    </w:pPr>
  </w:style>
  <w:style w:type="paragraph" w:styleId="7">
    <w:name w:val="Body Text Indent 2"/>
    <w:basedOn w:val="1"/>
    <w:link w:val="22"/>
    <w:qFormat/>
    <w:uiPriority w:val="0"/>
    <w:pPr>
      <w:widowControl/>
      <w:spacing w:after="120" w:line="480" w:lineRule="auto"/>
      <w:ind w:left="420" w:leftChars="200"/>
      <w:jc w:val="left"/>
    </w:pPr>
    <w:rPr>
      <w:kern w:val="0"/>
      <w:sz w:val="20"/>
      <w:szCs w:val="20"/>
    </w:rPr>
  </w:style>
  <w:style w:type="paragraph" w:styleId="8">
    <w:name w:val="Balloon Text"/>
    <w:basedOn w:val="1"/>
    <w:link w:val="26"/>
    <w:semiHidden/>
    <w:unhideWhenUsed/>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12">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日期 Char"/>
    <w:basedOn w:val="15"/>
    <w:link w:val="6"/>
    <w:semiHidden/>
    <w:qFormat/>
    <w:uiPriority w:val="99"/>
  </w:style>
  <w:style w:type="character" w:customStyle="1" w:styleId="22">
    <w:name w:val="正文文本缩进 2 Char"/>
    <w:basedOn w:val="15"/>
    <w:link w:val="7"/>
    <w:qFormat/>
    <w:uiPriority w:val="0"/>
  </w:style>
  <w:style w:type="character" w:customStyle="1" w:styleId="23">
    <w:name w:val="正文文本缩进 2 Char1"/>
    <w:basedOn w:val="15"/>
    <w:semiHidden/>
    <w:qFormat/>
    <w:uiPriority w:val="99"/>
    <w:rPr>
      <w:kern w:val="2"/>
      <w:sz w:val="21"/>
      <w:szCs w:val="22"/>
    </w:rPr>
  </w:style>
  <w:style w:type="character" w:customStyle="1" w:styleId="24">
    <w:name w:val="正文文本 Char"/>
    <w:basedOn w:val="15"/>
    <w:link w:val="4"/>
    <w:qFormat/>
    <w:uiPriority w:val="99"/>
    <w:rPr>
      <w:kern w:val="2"/>
      <w:sz w:val="21"/>
      <w:szCs w:val="22"/>
    </w:rPr>
  </w:style>
  <w:style w:type="paragraph" w:customStyle="1" w:styleId="25">
    <w:name w:val="Table Paragraph"/>
    <w:basedOn w:val="1"/>
    <w:qFormat/>
    <w:uiPriority w:val="1"/>
    <w:pPr>
      <w:spacing w:before="80"/>
      <w:ind w:left="7"/>
      <w:jc w:val="center"/>
    </w:pPr>
    <w:rPr>
      <w:rFonts w:ascii="宋体" w:hAnsi="宋体" w:eastAsia="宋体" w:cs="宋体"/>
      <w:lang w:val="zh-CN" w:bidi="zh-CN"/>
    </w:rPr>
  </w:style>
  <w:style w:type="character" w:customStyle="1" w:styleId="26">
    <w:name w:val="批注框文本 Char"/>
    <w:basedOn w:val="15"/>
    <w:link w:val="8"/>
    <w:semiHidden/>
    <w:qFormat/>
    <w:uiPriority w:val="99"/>
    <w:rPr>
      <w:kern w:val="2"/>
      <w:sz w:val="18"/>
      <w:szCs w:val="18"/>
    </w:rPr>
  </w:style>
  <w:style w:type="paragraph" w:styleId="27">
    <w:name w:val="No Spacing"/>
    <w:qFormat/>
    <w:uiPriority w:val="1"/>
    <w:rPr>
      <w:rFonts w:ascii="Calibri" w:hAnsi="Calibri" w:eastAsia="宋体" w:cs="Arial"/>
      <w:lang w:val="en-US" w:eastAsia="zh-CN" w:bidi="ar-SA"/>
    </w:rPr>
  </w:style>
  <w:style w:type="character" w:customStyle="1" w:styleId="28">
    <w:name w:val="HTML 预设格式 Char"/>
    <w:basedOn w:val="15"/>
    <w:link w:val="11"/>
    <w:uiPriority w:val="0"/>
    <w:rPr>
      <w:rFonts w:ascii="Arial" w:hAnsi="Arial" w:eastAsia="宋体" w:cs="Arial"/>
      <w:sz w:val="21"/>
      <w:szCs w:val="21"/>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AEFE8-B820-4DC1-B6DE-19067FDC1BC1}">
  <ds:schemaRefs/>
</ds:datastoreItem>
</file>

<file path=docProps/app.xml><?xml version="1.0" encoding="utf-8"?>
<Properties xmlns="http://schemas.openxmlformats.org/officeDocument/2006/extended-properties" xmlns:vt="http://schemas.openxmlformats.org/officeDocument/2006/docPropsVTypes">
  <Template>Normal.dotm</Template>
  <Company>f</Company>
  <Pages>11</Pages>
  <Words>1141</Words>
  <Characters>6509</Characters>
  <Lines>54</Lines>
  <Paragraphs>15</Paragraphs>
  <TotalTime>64</TotalTime>
  <ScaleCrop>false</ScaleCrop>
  <LinksUpToDate>false</LinksUpToDate>
  <CharactersWithSpaces>7635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2021-11-26T08:54:00Z</dcterms:created>
  <dc:creator>t</dc:creator>
  <cp:lastModifiedBy>Administrator</cp:lastModifiedBy>
  <cp:lastPrinted>2024-09-19T08:49:00Z</cp:lastPrinted>
  <dcterms:modified xsi:type="dcterms:W3CDTF">2025-03-03T09:15:30Z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