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7A7" w:rsidRPr="00017C89" w:rsidRDefault="00A407A7" w:rsidP="005643FD">
      <w:pPr>
        <w:adjustRightInd w:val="0"/>
        <w:snapToGrid w:val="0"/>
        <w:spacing w:line="360" w:lineRule="auto"/>
        <w:rPr>
          <w:rFonts w:ascii="黑体" w:eastAsia="黑体"/>
          <w:color w:val="000000" w:themeColor="text1"/>
          <w:sz w:val="28"/>
        </w:rPr>
      </w:pPr>
      <w:r>
        <w:rPr>
          <w:rFonts w:ascii="黑体" w:eastAsia="黑体" w:hint="eastAsia"/>
          <w:sz w:val="28"/>
        </w:rPr>
        <w:t xml:space="preserve">证券代码：600237  </w:t>
      </w:r>
      <w:r w:rsidR="006B5CD1">
        <w:rPr>
          <w:rFonts w:ascii="黑体" w:eastAsia="黑体"/>
          <w:sz w:val="28"/>
        </w:rPr>
        <w:t xml:space="preserve"> </w:t>
      </w:r>
      <w:r>
        <w:rPr>
          <w:rFonts w:ascii="黑体" w:eastAsia="黑体" w:hint="eastAsia"/>
          <w:sz w:val="28"/>
        </w:rPr>
        <w:t xml:space="preserve">证券简称：铜峰电子   </w:t>
      </w:r>
      <w:r w:rsidRPr="00017C89">
        <w:rPr>
          <w:rFonts w:ascii="黑体" w:eastAsia="黑体" w:hint="eastAsia"/>
          <w:color w:val="000000" w:themeColor="text1"/>
          <w:sz w:val="28"/>
        </w:rPr>
        <w:t>公告编号：临2024-</w:t>
      </w:r>
      <w:r w:rsidR="00BA5E69" w:rsidRPr="00017C89">
        <w:rPr>
          <w:rFonts w:ascii="黑体" w:eastAsia="黑体" w:hint="eastAsia"/>
          <w:color w:val="000000" w:themeColor="text1"/>
          <w:sz w:val="28"/>
        </w:rPr>
        <w:t>05</w:t>
      </w:r>
      <w:r w:rsidR="007B61CB" w:rsidRPr="00017C89">
        <w:rPr>
          <w:rFonts w:ascii="黑体" w:eastAsia="黑体"/>
          <w:color w:val="000000" w:themeColor="text1"/>
          <w:sz w:val="28"/>
        </w:rPr>
        <w:t>3</w:t>
      </w:r>
    </w:p>
    <w:p w:rsidR="00A407A7" w:rsidRDefault="00A407A7" w:rsidP="005643FD">
      <w:pPr>
        <w:adjustRightInd w:val="0"/>
        <w:snapToGrid w:val="0"/>
        <w:spacing w:line="360" w:lineRule="auto"/>
        <w:rPr>
          <w:rFonts w:ascii="黑体" w:eastAsia="黑体"/>
          <w:sz w:val="28"/>
        </w:rPr>
      </w:pPr>
    </w:p>
    <w:p w:rsidR="00C43D49" w:rsidRDefault="00A407A7" w:rsidP="005643FD">
      <w:pPr>
        <w:snapToGrid w:val="0"/>
        <w:spacing w:line="360" w:lineRule="auto"/>
        <w:ind w:firstLineChars="200" w:firstLine="720"/>
        <w:jc w:val="center"/>
        <w:rPr>
          <w:rFonts w:eastAsia="黑体"/>
          <w:color w:val="FF0000"/>
          <w:sz w:val="36"/>
        </w:rPr>
      </w:pPr>
      <w:r>
        <w:rPr>
          <w:rFonts w:eastAsia="黑体" w:hint="eastAsia"/>
          <w:color w:val="FF0000"/>
          <w:sz w:val="36"/>
        </w:rPr>
        <w:t>安徽铜峰电子</w:t>
      </w:r>
      <w:r>
        <w:rPr>
          <w:rFonts w:eastAsia="黑体"/>
          <w:color w:val="FF0000"/>
          <w:sz w:val="36"/>
        </w:rPr>
        <w:t>股份有限公司</w:t>
      </w:r>
    </w:p>
    <w:p w:rsidR="00A407A7" w:rsidRPr="00A407A7" w:rsidRDefault="00A407A7" w:rsidP="005643FD">
      <w:pPr>
        <w:snapToGrid w:val="0"/>
        <w:spacing w:line="360" w:lineRule="auto"/>
        <w:ind w:firstLineChars="200" w:firstLine="720"/>
        <w:jc w:val="center"/>
        <w:rPr>
          <w:rFonts w:eastAsia="黑体"/>
          <w:color w:val="FF0000"/>
          <w:sz w:val="36"/>
        </w:rPr>
      </w:pPr>
      <w:r w:rsidRPr="00A407A7">
        <w:rPr>
          <w:rFonts w:eastAsia="黑体" w:hint="eastAsia"/>
          <w:color w:val="FF0000"/>
          <w:sz w:val="36"/>
        </w:rPr>
        <w:t>关于</w:t>
      </w:r>
      <w:r w:rsidR="00BA5E69">
        <w:rPr>
          <w:rFonts w:eastAsia="黑体" w:hint="eastAsia"/>
          <w:color w:val="FF0000"/>
          <w:sz w:val="36"/>
        </w:rPr>
        <w:t>控</w:t>
      </w:r>
      <w:r w:rsidR="00BA5E69">
        <w:rPr>
          <w:rFonts w:eastAsia="黑体"/>
          <w:color w:val="FF0000"/>
          <w:sz w:val="36"/>
        </w:rPr>
        <w:t>股股东部分股份质押</w:t>
      </w:r>
      <w:r w:rsidRPr="00A407A7">
        <w:rPr>
          <w:rFonts w:eastAsia="黑体" w:hint="eastAsia"/>
          <w:color w:val="FF0000"/>
          <w:sz w:val="36"/>
        </w:rPr>
        <w:t>的公告</w:t>
      </w:r>
    </w:p>
    <w:p w:rsidR="00A407A7" w:rsidRPr="00A407A7" w:rsidRDefault="00A407A7" w:rsidP="005643FD">
      <w:pPr>
        <w:widowControl/>
        <w:snapToGrid w:val="0"/>
        <w:spacing w:line="360" w:lineRule="auto"/>
        <w:jc w:val="center"/>
        <w:outlineLvl w:val="1"/>
        <w:rPr>
          <w:rFonts w:eastAsia="黑体"/>
          <w:color w:val="FF0000"/>
          <w:sz w:val="36"/>
        </w:rPr>
      </w:pPr>
    </w:p>
    <w:p w:rsidR="00A407A7" w:rsidRDefault="00A407A7" w:rsidP="005643FD">
      <w:pPr>
        <w:adjustRightInd w:val="0"/>
        <w:snapToGri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本公司董事会及全体董事保证本公告内容不存在任何虚假记载、误导性陈述或者重大遗漏，并对其内容的真实性、准确性和完整性承担法律责任。</w:t>
      </w:r>
    </w:p>
    <w:p w:rsidR="000207F7" w:rsidRDefault="000207F7" w:rsidP="005643FD">
      <w:pPr>
        <w:adjustRightInd w:val="0"/>
        <w:snapToGrid w:val="0"/>
        <w:spacing w:line="360" w:lineRule="auto"/>
        <w:ind w:firstLineChars="200" w:firstLine="482"/>
        <w:rPr>
          <w:rFonts w:ascii="宋体" w:hAnsi="宋体"/>
          <w:b/>
          <w:sz w:val="24"/>
        </w:rPr>
      </w:pPr>
    </w:p>
    <w:p w:rsidR="00BA5E69" w:rsidRDefault="00BA5E69" w:rsidP="005643FD">
      <w:pPr>
        <w:pStyle w:val="a4"/>
        <w:numPr>
          <w:ilvl w:val="0"/>
          <w:numId w:val="2"/>
        </w:numPr>
        <w:adjustRightInd w:val="0"/>
        <w:snapToGrid w:val="0"/>
        <w:spacing w:line="360" w:lineRule="auto"/>
        <w:ind w:firstLineChars="0"/>
        <w:rPr>
          <w:rFonts w:ascii="宋体" w:hAnsi="宋体"/>
          <w:color w:val="000000"/>
          <w:kern w:val="0"/>
          <w:sz w:val="24"/>
        </w:rPr>
      </w:pPr>
      <w:r w:rsidRPr="00BA5E69">
        <w:rPr>
          <w:rFonts w:ascii="宋体" w:hAnsi="宋体" w:hint="eastAsia"/>
          <w:color w:val="000000"/>
          <w:kern w:val="0"/>
          <w:sz w:val="24"/>
        </w:rPr>
        <w:t>安徽铜</w:t>
      </w:r>
      <w:r w:rsidRPr="00BA5E69">
        <w:rPr>
          <w:rFonts w:ascii="宋体" w:hAnsi="宋体"/>
          <w:color w:val="000000"/>
          <w:kern w:val="0"/>
          <w:sz w:val="24"/>
        </w:rPr>
        <w:t>峰电子股份有限公司（</w:t>
      </w:r>
      <w:r>
        <w:rPr>
          <w:rFonts w:ascii="宋体" w:hAnsi="宋体" w:hint="eastAsia"/>
          <w:color w:val="000000"/>
          <w:kern w:val="0"/>
          <w:sz w:val="24"/>
        </w:rPr>
        <w:t>以</w:t>
      </w:r>
      <w:r>
        <w:rPr>
          <w:rFonts w:ascii="宋体" w:hAnsi="宋体"/>
          <w:color w:val="000000"/>
          <w:kern w:val="0"/>
          <w:sz w:val="24"/>
        </w:rPr>
        <w:t>下</w:t>
      </w:r>
      <w:r w:rsidRPr="00BA5E69">
        <w:rPr>
          <w:rFonts w:ascii="宋体" w:hAnsi="宋体"/>
          <w:color w:val="000000"/>
          <w:kern w:val="0"/>
          <w:sz w:val="24"/>
        </w:rPr>
        <w:t>简称“公司”）控股股东</w:t>
      </w:r>
      <w:r w:rsidRPr="00BA5E69">
        <w:rPr>
          <w:rFonts w:ascii="宋体" w:hAnsi="宋体" w:hint="eastAsia"/>
          <w:color w:val="000000"/>
          <w:kern w:val="0"/>
          <w:sz w:val="24"/>
        </w:rPr>
        <w:t>铜陵</w:t>
      </w:r>
      <w:r w:rsidRPr="00BA5E69">
        <w:rPr>
          <w:rFonts w:ascii="宋体" w:hAnsi="宋体"/>
          <w:color w:val="000000"/>
          <w:kern w:val="0"/>
          <w:sz w:val="24"/>
        </w:rPr>
        <w:t>中</w:t>
      </w:r>
      <w:proofErr w:type="gramStart"/>
      <w:r w:rsidRPr="00BA5E69">
        <w:rPr>
          <w:rFonts w:ascii="宋体" w:hAnsi="宋体"/>
          <w:color w:val="000000"/>
          <w:kern w:val="0"/>
          <w:sz w:val="24"/>
        </w:rPr>
        <w:t>旭产业</w:t>
      </w:r>
      <w:proofErr w:type="gramEnd"/>
      <w:r w:rsidRPr="00BA5E69">
        <w:rPr>
          <w:rFonts w:ascii="宋体" w:hAnsi="宋体"/>
          <w:color w:val="000000"/>
          <w:kern w:val="0"/>
          <w:sz w:val="24"/>
        </w:rPr>
        <w:t>投资有限公司</w:t>
      </w:r>
      <w:r>
        <w:rPr>
          <w:rFonts w:ascii="宋体" w:hAnsi="宋体" w:hint="eastAsia"/>
          <w:color w:val="000000"/>
          <w:kern w:val="0"/>
          <w:sz w:val="24"/>
        </w:rPr>
        <w:t>（以</w:t>
      </w:r>
      <w:r>
        <w:rPr>
          <w:rFonts w:ascii="宋体" w:hAnsi="宋体"/>
          <w:color w:val="000000"/>
          <w:kern w:val="0"/>
          <w:sz w:val="24"/>
        </w:rPr>
        <w:t>下简称“</w:t>
      </w:r>
      <w:r>
        <w:rPr>
          <w:rFonts w:ascii="宋体" w:hAnsi="宋体" w:hint="eastAsia"/>
          <w:color w:val="000000"/>
          <w:kern w:val="0"/>
          <w:sz w:val="24"/>
        </w:rPr>
        <w:t>中</w:t>
      </w:r>
      <w:r>
        <w:rPr>
          <w:rFonts w:ascii="宋体" w:hAnsi="宋体"/>
          <w:color w:val="000000"/>
          <w:kern w:val="0"/>
          <w:sz w:val="24"/>
        </w:rPr>
        <w:t>旭</w:t>
      </w:r>
      <w:r w:rsidR="007C13F0">
        <w:rPr>
          <w:rFonts w:ascii="宋体" w:hAnsi="宋体" w:hint="eastAsia"/>
          <w:color w:val="000000"/>
          <w:kern w:val="0"/>
          <w:sz w:val="24"/>
        </w:rPr>
        <w:t>产</w:t>
      </w:r>
      <w:r>
        <w:rPr>
          <w:rFonts w:ascii="宋体" w:hAnsi="宋体"/>
          <w:color w:val="000000"/>
          <w:kern w:val="0"/>
          <w:sz w:val="24"/>
        </w:rPr>
        <w:t>投”）</w:t>
      </w:r>
      <w:r w:rsidRPr="00BA5E69">
        <w:rPr>
          <w:rFonts w:ascii="宋体" w:hAnsi="宋体"/>
          <w:color w:val="000000"/>
          <w:kern w:val="0"/>
          <w:sz w:val="24"/>
        </w:rPr>
        <w:t>持有公司</w:t>
      </w:r>
      <w:r w:rsidRPr="00BA5E69">
        <w:rPr>
          <w:rFonts w:ascii="宋体" w:hAnsi="宋体" w:hint="eastAsia"/>
          <w:color w:val="000000"/>
          <w:kern w:val="0"/>
          <w:sz w:val="24"/>
        </w:rPr>
        <w:t>128</w:t>
      </w:r>
      <w:r w:rsidRPr="00BA5E69">
        <w:rPr>
          <w:rFonts w:ascii="宋体" w:hAnsi="宋体"/>
          <w:color w:val="000000"/>
          <w:kern w:val="0"/>
          <w:sz w:val="24"/>
        </w:rPr>
        <w:t>,897</w:t>
      </w:r>
      <w:r w:rsidRPr="00BA5E69">
        <w:rPr>
          <w:rFonts w:ascii="宋体" w:hAnsi="宋体" w:hint="eastAsia"/>
          <w:color w:val="000000"/>
          <w:kern w:val="0"/>
          <w:sz w:val="24"/>
        </w:rPr>
        <w:t>,</w:t>
      </w:r>
      <w:r w:rsidRPr="00BA5E69">
        <w:rPr>
          <w:rFonts w:ascii="宋体" w:hAnsi="宋体"/>
          <w:color w:val="000000"/>
          <w:kern w:val="0"/>
          <w:sz w:val="24"/>
        </w:rPr>
        <w:t>956</w:t>
      </w:r>
      <w:r w:rsidRPr="00BA5E69">
        <w:rPr>
          <w:rFonts w:ascii="宋体" w:hAnsi="宋体" w:hint="eastAsia"/>
          <w:color w:val="000000"/>
          <w:kern w:val="0"/>
          <w:sz w:val="24"/>
        </w:rPr>
        <w:t>股(其中</w:t>
      </w:r>
      <w:r w:rsidRPr="00BA5E69">
        <w:rPr>
          <w:rFonts w:ascii="宋体" w:hAnsi="宋体"/>
          <w:color w:val="000000"/>
          <w:kern w:val="0"/>
          <w:sz w:val="24"/>
        </w:rPr>
        <w:t>有限</w:t>
      </w:r>
      <w:proofErr w:type="gramStart"/>
      <w:r w:rsidRPr="00BA5E69">
        <w:rPr>
          <w:rFonts w:ascii="宋体" w:hAnsi="宋体" w:hint="eastAsia"/>
          <w:color w:val="000000"/>
          <w:kern w:val="0"/>
          <w:sz w:val="24"/>
        </w:rPr>
        <w:t>售</w:t>
      </w:r>
      <w:r w:rsidRPr="00BA5E69">
        <w:rPr>
          <w:rFonts w:ascii="宋体" w:hAnsi="宋体"/>
          <w:color w:val="000000"/>
          <w:kern w:val="0"/>
          <w:sz w:val="24"/>
        </w:rPr>
        <w:t>条件</w:t>
      </w:r>
      <w:proofErr w:type="gramEnd"/>
      <w:r w:rsidRPr="00BA5E69">
        <w:rPr>
          <w:rFonts w:ascii="宋体" w:hAnsi="宋体"/>
          <w:color w:val="000000"/>
          <w:kern w:val="0"/>
          <w:sz w:val="24"/>
        </w:rPr>
        <w:t>流通股</w:t>
      </w:r>
      <w:r w:rsidRPr="00BA5E69">
        <w:rPr>
          <w:rFonts w:ascii="宋体" w:hAnsi="宋体" w:hint="eastAsia"/>
          <w:color w:val="000000"/>
          <w:kern w:val="0"/>
          <w:sz w:val="24"/>
        </w:rPr>
        <w:t>17</w:t>
      </w:r>
      <w:r w:rsidRPr="00BA5E69">
        <w:rPr>
          <w:rFonts w:ascii="宋体" w:hAnsi="宋体"/>
          <w:color w:val="000000"/>
          <w:kern w:val="0"/>
          <w:sz w:val="24"/>
        </w:rPr>
        <w:t>,</w:t>
      </w:r>
      <w:r w:rsidRPr="00BA5E69">
        <w:rPr>
          <w:rFonts w:ascii="宋体" w:hAnsi="宋体" w:hint="eastAsia"/>
          <w:color w:val="000000"/>
          <w:kern w:val="0"/>
          <w:sz w:val="24"/>
        </w:rPr>
        <w:t>191</w:t>
      </w:r>
      <w:r w:rsidRPr="00BA5E69">
        <w:rPr>
          <w:rFonts w:ascii="宋体" w:hAnsi="宋体"/>
          <w:color w:val="000000"/>
          <w:kern w:val="0"/>
          <w:sz w:val="24"/>
        </w:rPr>
        <w:t>,</w:t>
      </w:r>
      <w:r w:rsidRPr="00BA5E69">
        <w:rPr>
          <w:rFonts w:ascii="宋体" w:hAnsi="宋体" w:hint="eastAsia"/>
          <w:color w:val="000000"/>
          <w:kern w:val="0"/>
          <w:sz w:val="24"/>
        </w:rPr>
        <w:t>977股</w:t>
      </w:r>
      <w:r w:rsidRPr="00BA5E69">
        <w:rPr>
          <w:rFonts w:ascii="宋体" w:hAnsi="宋体"/>
          <w:color w:val="000000"/>
          <w:kern w:val="0"/>
          <w:sz w:val="24"/>
        </w:rPr>
        <w:t>),占公司总股本的</w:t>
      </w:r>
      <w:r w:rsidRPr="00BA5E69">
        <w:rPr>
          <w:rFonts w:ascii="宋体" w:hAnsi="宋体" w:hint="eastAsia"/>
          <w:color w:val="000000"/>
          <w:kern w:val="0"/>
          <w:sz w:val="24"/>
        </w:rPr>
        <w:t>20.44%。</w:t>
      </w:r>
      <w:r w:rsidRPr="00BA5E69">
        <w:rPr>
          <w:rFonts w:ascii="宋体" w:hAnsi="宋体"/>
          <w:color w:val="000000"/>
          <w:kern w:val="0"/>
          <w:sz w:val="24"/>
        </w:rPr>
        <w:t>本</w:t>
      </w:r>
      <w:r w:rsidRPr="00BA5E69">
        <w:rPr>
          <w:rFonts w:ascii="宋体" w:hAnsi="宋体" w:hint="eastAsia"/>
          <w:color w:val="000000"/>
          <w:kern w:val="0"/>
          <w:sz w:val="24"/>
        </w:rPr>
        <w:t>次</w:t>
      </w:r>
      <w:r w:rsidR="00D02895">
        <w:rPr>
          <w:rFonts w:ascii="宋体" w:hAnsi="宋体" w:hint="eastAsia"/>
          <w:color w:val="000000"/>
          <w:kern w:val="0"/>
          <w:sz w:val="24"/>
        </w:rPr>
        <w:t>质</w:t>
      </w:r>
      <w:r w:rsidRPr="00BA5E69">
        <w:rPr>
          <w:rFonts w:ascii="宋体" w:hAnsi="宋体" w:hint="eastAsia"/>
          <w:color w:val="000000"/>
          <w:kern w:val="0"/>
          <w:sz w:val="24"/>
        </w:rPr>
        <w:t>押</w:t>
      </w:r>
      <w:r w:rsidR="005D11A7">
        <w:rPr>
          <w:rFonts w:ascii="宋体" w:hAnsi="宋体"/>
          <w:color w:val="000000"/>
          <w:kern w:val="0"/>
          <w:sz w:val="24"/>
        </w:rPr>
        <w:t>30</w:t>
      </w:r>
      <w:r w:rsidR="00F62BE8">
        <w:rPr>
          <w:rFonts w:ascii="宋体" w:hAnsi="宋体"/>
          <w:color w:val="000000"/>
          <w:kern w:val="0"/>
          <w:sz w:val="24"/>
        </w:rPr>
        <w:t>,</w:t>
      </w:r>
      <w:r w:rsidR="005D11A7">
        <w:rPr>
          <w:rFonts w:ascii="宋体" w:hAnsi="宋体"/>
          <w:color w:val="000000"/>
          <w:kern w:val="0"/>
          <w:sz w:val="24"/>
        </w:rPr>
        <w:t>00</w:t>
      </w:r>
      <w:r w:rsidR="00F62BE8">
        <w:rPr>
          <w:rFonts w:ascii="宋体" w:hAnsi="宋体"/>
          <w:color w:val="000000"/>
          <w:kern w:val="0"/>
          <w:sz w:val="24"/>
        </w:rPr>
        <w:t>0,000</w:t>
      </w:r>
      <w:r w:rsidRPr="00BA5E69">
        <w:rPr>
          <w:rFonts w:ascii="宋体" w:hAnsi="宋体" w:hint="eastAsia"/>
          <w:color w:val="000000"/>
          <w:kern w:val="0"/>
          <w:sz w:val="24"/>
        </w:rPr>
        <w:t>股</w:t>
      </w:r>
      <w:r w:rsidRPr="00BA5E69">
        <w:rPr>
          <w:rFonts w:ascii="宋体" w:hAnsi="宋体"/>
          <w:color w:val="000000"/>
          <w:kern w:val="0"/>
          <w:sz w:val="24"/>
        </w:rPr>
        <w:t>，</w:t>
      </w:r>
      <w:r w:rsidRPr="00BA5E69">
        <w:rPr>
          <w:rFonts w:ascii="宋体" w:hAnsi="宋体" w:hint="eastAsia"/>
          <w:color w:val="000000"/>
          <w:kern w:val="0"/>
          <w:sz w:val="24"/>
        </w:rPr>
        <w:t>为</w:t>
      </w:r>
      <w:r w:rsidRPr="00BA5E69">
        <w:rPr>
          <w:rFonts w:ascii="宋体" w:hAnsi="宋体"/>
          <w:color w:val="000000"/>
          <w:kern w:val="0"/>
          <w:sz w:val="24"/>
        </w:rPr>
        <w:t>首次</w:t>
      </w:r>
      <w:r w:rsidRPr="00BA5E69">
        <w:rPr>
          <w:rFonts w:ascii="宋体" w:hAnsi="宋体" w:hint="eastAsia"/>
          <w:color w:val="000000"/>
          <w:kern w:val="0"/>
          <w:sz w:val="24"/>
        </w:rPr>
        <w:t>质</w:t>
      </w:r>
      <w:r w:rsidRPr="00BA5E69">
        <w:rPr>
          <w:rFonts w:ascii="宋体" w:hAnsi="宋体"/>
          <w:color w:val="000000"/>
          <w:kern w:val="0"/>
          <w:sz w:val="24"/>
        </w:rPr>
        <w:t>押股份，占其所持</w:t>
      </w:r>
      <w:r w:rsidRPr="00BA5E69">
        <w:rPr>
          <w:rFonts w:ascii="宋体" w:hAnsi="宋体" w:hint="eastAsia"/>
          <w:color w:val="000000"/>
          <w:kern w:val="0"/>
          <w:sz w:val="24"/>
        </w:rPr>
        <w:t>公司</w:t>
      </w:r>
      <w:r w:rsidRPr="00BA5E69">
        <w:rPr>
          <w:rFonts w:ascii="宋体" w:hAnsi="宋体"/>
          <w:color w:val="000000"/>
          <w:kern w:val="0"/>
          <w:sz w:val="24"/>
        </w:rPr>
        <w:t>股份总数的</w:t>
      </w:r>
      <w:r w:rsidR="005D11A7">
        <w:rPr>
          <w:rFonts w:ascii="宋体" w:hAnsi="宋体" w:hint="eastAsia"/>
          <w:color w:val="000000"/>
          <w:kern w:val="0"/>
          <w:sz w:val="24"/>
        </w:rPr>
        <w:t>23.27</w:t>
      </w:r>
      <w:r w:rsidRPr="00BA5E69">
        <w:rPr>
          <w:rFonts w:ascii="宋体" w:hAnsi="宋体" w:hint="eastAsia"/>
          <w:color w:val="000000"/>
          <w:kern w:val="0"/>
          <w:sz w:val="24"/>
        </w:rPr>
        <w:t>%，</w:t>
      </w:r>
      <w:r w:rsidRPr="00BA5E69">
        <w:rPr>
          <w:rFonts w:ascii="宋体" w:hAnsi="宋体"/>
          <w:color w:val="000000"/>
          <w:kern w:val="0"/>
          <w:sz w:val="24"/>
        </w:rPr>
        <w:t>占公司总股本的</w:t>
      </w:r>
      <w:r w:rsidR="005D11A7">
        <w:rPr>
          <w:rFonts w:ascii="宋体" w:hAnsi="宋体"/>
          <w:color w:val="000000"/>
          <w:kern w:val="0"/>
          <w:sz w:val="24"/>
        </w:rPr>
        <w:t>4.76</w:t>
      </w:r>
      <w:r w:rsidRPr="00BA5E69">
        <w:rPr>
          <w:rFonts w:ascii="宋体" w:hAnsi="宋体" w:hint="eastAsia"/>
          <w:color w:val="000000"/>
          <w:kern w:val="0"/>
          <w:sz w:val="24"/>
        </w:rPr>
        <w:t>%。</w:t>
      </w:r>
    </w:p>
    <w:p w:rsidR="00BA5E69" w:rsidRDefault="00BA5E69" w:rsidP="005643FD">
      <w:pPr>
        <w:pStyle w:val="a4"/>
        <w:adjustRightInd w:val="0"/>
        <w:snapToGrid w:val="0"/>
        <w:spacing w:line="360" w:lineRule="auto"/>
        <w:ind w:left="900" w:firstLineChars="0" w:firstLine="0"/>
        <w:rPr>
          <w:rFonts w:ascii="宋体" w:hAnsi="宋体"/>
          <w:color w:val="000000"/>
          <w:kern w:val="0"/>
          <w:sz w:val="24"/>
        </w:rPr>
      </w:pPr>
    </w:p>
    <w:p w:rsidR="00BA5E69" w:rsidRDefault="00BA5E69" w:rsidP="005643FD">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公司于</w:t>
      </w:r>
      <w:r w:rsidR="007B61CB">
        <w:rPr>
          <w:rFonts w:ascii="宋体" w:hAnsi="宋体"/>
          <w:color w:val="000000"/>
          <w:kern w:val="0"/>
          <w:sz w:val="24"/>
        </w:rPr>
        <w:t>2024</w:t>
      </w:r>
      <w:r w:rsidR="005643FD">
        <w:rPr>
          <w:rFonts w:ascii="宋体" w:hAnsi="宋体" w:hint="eastAsia"/>
          <w:color w:val="000000"/>
          <w:kern w:val="0"/>
          <w:sz w:val="24"/>
        </w:rPr>
        <w:t>年</w:t>
      </w:r>
      <w:r w:rsidR="007B61CB">
        <w:rPr>
          <w:rFonts w:ascii="宋体" w:hAnsi="宋体"/>
          <w:color w:val="000000"/>
          <w:kern w:val="0"/>
          <w:sz w:val="24"/>
        </w:rPr>
        <w:t>12</w:t>
      </w:r>
      <w:r w:rsidR="005643FD">
        <w:rPr>
          <w:rFonts w:ascii="宋体" w:hAnsi="宋体" w:hint="eastAsia"/>
          <w:color w:val="000000"/>
          <w:kern w:val="0"/>
          <w:sz w:val="24"/>
        </w:rPr>
        <w:t>月</w:t>
      </w:r>
      <w:r w:rsidR="007B61CB">
        <w:rPr>
          <w:rFonts w:ascii="宋体" w:hAnsi="宋体"/>
          <w:color w:val="000000"/>
          <w:kern w:val="0"/>
          <w:sz w:val="24"/>
        </w:rPr>
        <w:t>1</w:t>
      </w:r>
      <w:r w:rsidR="00B41B14">
        <w:rPr>
          <w:rFonts w:ascii="宋体" w:hAnsi="宋体"/>
          <w:color w:val="000000"/>
          <w:kern w:val="0"/>
          <w:sz w:val="24"/>
        </w:rPr>
        <w:t>9</w:t>
      </w:r>
      <w:r w:rsidR="005643FD">
        <w:rPr>
          <w:rFonts w:ascii="宋体" w:hAnsi="宋体" w:hint="eastAsia"/>
          <w:color w:val="000000"/>
          <w:kern w:val="0"/>
          <w:sz w:val="24"/>
        </w:rPr>
        <w:t>日</w:t>
      </w:r>
      <w:r>
        <w:rPr>
          <w:rFonts w:ascii="宋体" w:hAnsi="宋体" w:hint="eastAsia"/>
          <w:color w:val="000000"/>
          <w:kern w:val="0"/>
          <w:sz w:val="24"/>
        </w:rPr>
        <w:t>获悉</w:t>
      </w:r>
      <w:r w:rsidRPr="00BA5E69">
        <w:rPr>
          <w:rFonts w:ascii="宋体" w:hAnsi="宋体"/>
          <w:color w:val="000000"/>
          <w:kern w:val="0"/>
          <w:sz w:val="24"/>
        </w:rPr>
        <w:t>控股股东</w:t>
      </w:r>
      <w:proofErr w:type="gramStart"/>
      <w:r>
        <w:rPr>
          <w:rFonts w:ascii="宋体" w:hAnsi="宋体" w:hint="eastAsia"/>
          <w:color w:val="000000"/>
          <w:kern w:val="0"/>
          <w:sz w:val="24"/>
        </w:rPr>
        <w:t>中旭</w:t>
      </w:r>
      <w:r w:rsidR="007C13F0">
        <w:rPr>
          <w:rFonts w:ascii="宋体" w:hAnsi="宋体" w:hint="eastAsia"/>
          <w:color w:val="000000"/>
          <w:kern w:val="0"/>
          <w:sz w:val="24"/>
        </w:rPr>
        <w:t>产投</w:t>
      </w:r>
      <w:proofErr w:type="gramEnd"/>
      <w:r w:rsidRPr="00BA5E69">
        <w:rPr>
          <w:rFonts w:ascii="宋体" w:hAnsi="宋体"/>
          <w:color w:val="000000"/>
          <w:kern w:val="0"/>
          <w:sz w:val="24"/>
        </w:rPr>
        <w:t>所持公司</w:t>
      </w:r>
      <w:r>
        <w:rPr>
          <w:rFonts w:ascii="宋体" w:hAnsi="宋体" w:hint="eastAsia"/>
          <w:color w:val="000000"/>
          <w:kern w:val="0"/>
          <w:sz w:val="24"/>
        </w:rPr>
        <w:t>的</w:t>
      </w:r>
      <w:r w:rsidRPr="00BA5E69">
        <w:rPr>
          <w:rFonts w:ascii="宋体" w:hAnsi="宋体"/>
          <w:color w:val="000000"/>
          <w:kern w:val="0"/>
          <w:sz w:val="24"/>
        </w:rPr>
        <w:t>部分股份</w:t>
      </w:r>
      <w:r w:rsidR="005643FD">
        <w:rPr>
          <w:rFonts w:ascii="宋体" w:hAnsi="宋体" w:hint="eastAsia"/>
          <w:color w:val="000000"/>
          <w:kern w:val="0"/>
          <w:sz w:val="24"/>
        </w:rPr>
        <w:t>被</w:t>
      </w:r>
      <w:r w:rsidR="005643FD">
        <w:rPr>
          <w:rFonts w:ascii="宋体" w:hAnsi="宋体"/>
          <w:color w:val="000000"/>
          <w:kern w:val="0"/>
          <w:sz w:val="24"/>
        </w:rPr>
        <w:t>质押，具体</w:t>
      </w:r>
      <w:r w:rsidR="005643FD">
        <w:rPr>
          <w:rFonts w:ascii="宋体" w:hAnsi="宋体" w:hint="eastAsia"/>
          <w:color w:val="000000"/>
          <w:kern w:val="0"/>
          <w:sz w:val="24"/>
        </w:rPr>
        <w:t>情况</w:t>
      </w:r>
      <w:r w:rsidR="005643FD">
        <w:rPr>
          <w:rFonts w:ascii="宋体" w:hAnsi="宋体"/>
          <w:color w:val="000000"/>
          <w:kern w:val="0"/>
          <w:sz w:val="24"/>
        </w:rPr>
        <w:t>如下：</w:t>
      </w:r>
      <w:r w:rsidRPr="00BA5E69">
        <w:rPr>
          <w:rFonts w:ascii="宋体" w:hAnsi="宋体"/>
          <w:color w:val="000000"/>
          <w:kern w:val="0"/>
          <w:sz w:val="24"/>
        </w:rPr>
        <w:t xml:space="preserve"> </w:t>
      </w:r>
    </w:p>
    <w:p w:rsidR="00D02895" w:rsidRDefault="00D02895" w:rsidP="005643FD">
      <w:pPr>
        <w:overflowPunct w:val="0"/>
        <w:autoSpaceDE w:val="0"/>
        <w:autoSpaceDN w:val="0"/>
        <w:adjustRightInd w:val="0"/>
        <w:spacing w:line="360" w:lineRule="auto"/>
        <w:ind w:firstLineChars="200" w:firstLine="480"/>
        <w:rPr>
          <w:rFonts w:ascii="黑体" w:eastAsia="黑体" w:hAnsi="黑体"/>
          <w:color w:val="000000"/>
          <w:kern w:val="0"/>
          <w:sz w:val="24"/>
        </w:rPr>
      </w:pPr>
    </w:p>
    <w:p w:rsidR="00BA5E69" w:rsidRPr="00B775BD" w:rsidRDefault="005643FD" w:rsidP="00B775BD">
      <w:pPr>
        <w:pStyle w:val="a4"/>
        <w:numPr>
          <w:ilvl w:val="0"/>
          <w:numId w:val="4"/>
        </w:numPr>
        <w:overflowPunct w:val="0"/>
        <w:autoSpaceDE w:val="0"/>
        <w:autoSpaceDN w:val="0"/>
        <w:adjustRightInd w:val="0"/>
        <w:spacing w:line="360" w:lineRule="auto"/>
        <w:ind w:firstLineChars="0"/>
        <w:rPr>
          <w:rFonts w:ascii="黑体" w:eastAsia="黑体" w:hAnsi="黑体"/>
          <w:color w:val="000000"/>
          <w:kern w:val="0"/>
          <w:sz w:val="24"/>
        </w:rPr>
      </w:pPr>
      <w:r w:rsidRPr="00B775BD">
        <w:rPr>
          <w:rFonts w:ascii="黑体" w:eastAsia="黑体" w:hAnsi="黑体" w:hint="eastAsia"/>
          <w:color w:val="000000"/>
          <w:kern w:val="0"/>
          <w:sz w:val="24"/>
        </w:rPr>
        <w:t>本次股份质押基本情况</w:t>
      </w:r>
      <w:bookmarkStart w:id="0" w:name="_GoBack"/>
      <w:bookmarkEnd w:id="0"/>
    </w:p>
    <w:p w:rsidR="00B775BD" w:rsidRPr="00B775BD" w:rsidRDefault="00B775BD" w:rsidP="00B775BD">
      <w:pPr>
        <w:pStyle w:val="a4"/>
        <w:overflowPunct w:val="0"/>
        <w:autoSpaceDE w:val="0"/>
        <w:autoSpaceDN w:val="0"/>
        <w:adjustRightInd w:val="0"/>
        <w:spacing w:line="360" w:lineRule="auto"/>
        <w:ind w:left="960" w:firstLineChars="0" w:firstLine="0"/>
        <w:rPr>
          <w:rFonts w:ascii="黑体" w:eastAsia="黑体" w:hAnsi="黑体"/>
          <w:color w:val="000000"/>
          <w:kern w:val="0"/>
          <w:sz w:val="24"/>
        </w:rPr>
      </w:pPr>
      <w:r>
        <w:rPr>
          <w:rFonts w:ascii="黑体" w:eastAsia="黑体" w:hAnsi="黑体" w:hint="eastAsia"/>
          <w:color w:val="000000"/>
          <w:kern w:val="0"/>
          <w:sz w:val="24"/>
        </w:rPr>
        <w:t xml:space="preserve">                                                      </w:t>
      </w:r>
      <w:r w:rsidRPr="00B775BD">
        <w:rPr>
          <w:rFonts w:ascii="宋体" w:hAnsi="宋体" w:hint="eastAsia"/>
          <w:color w:val="000000"/>
          <w:kern w:val="0"/>
          <w:sz w:val="24"/>
        </w:rPr>
        <w:t>单位：</w:t>
      </w:r>
      <w:r w:rsidRPr="00B775BD">
        <w:rPr>
          <w:rFonts w:ascii="宋体" w:hAnsi="宋体"/>
          <w:color w:val="000000"/>
          <w:kern w:val="0"/>
          <w:sz w:val="24"/>
        </w:rPr>
        <w:t>股</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51"/>
        <w:gridCol w:w="1134"/>
        <w:gridCol w:w="850"/>
        <w:gridCol w:w="851"/>
        <w:gridCol w:w="992"/>
        <w:gridCol w:w="850"/>
        <w:gridCol w:w="1002"/>
        <w:gridCol w:w="887"/>
        <w:gridCol w:w="851"/>
        <w:gridCol w:w="850"/>
      </w:tblGrid>
      <w:tr w:rsidR="002B7E48" w:rsidRPr="00D02895" w:rsidTr="002B7E48">
        <w:trPr>
          <w:cantSplit/>
          <w:trHeight w:val="459"/>
          <w:jc w:val="center"/>
        </w:trPr>
        <w:tc>
          <w:tcPr>
            <w:tcW w:w="704"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5643FD">
            <w:pPr>
              <w:spacing w:line="360" w:lineRule="auto"/>
              <w:jc w:val="center"/>
              <w:rPr>
                <w:rFonts w:ascii="宋体" w:hAnsi="宋体"/>
                <w:sz w:val="18"/>
                <w:szCs w:val="18"/>
              </w:rPr>
            </w:pPr>
            <w:r w:rsidRPr="00D02895">
              <w:rPr>
                <w:rFonts w:ascii="宋体" w:hAnsi="宋体"/>
                <w:sz w:val="18"/>
                <w:szCs w:val="18"/>
              </w:rPr>
              <w:t>股东名称</w:t>
            </w:r>
          </w:p>
        </w:tc>
        <w:tc>
          <w:tcPr>
            <w:tcW w:w="851"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5643FD">
            <w:pPr>
              <w:spacing w:line="360" w:lineRule="auto"/>
              <w:jc w:val="center"/>
              <w:rPr>
                <w:rFonts w:ascii="宋体" w:hAnsi="宋体"/>
                <w:sz w:val="18"/>
                <w:szCs w:val="18"/>
              </w:rPr>
            </w:pPr>
            <w:r w:rsidRPr="00D02895">
              <w:rPr>
                <w:rFonts w:ascii="宋体" w:hAnsi="宋体"/>
                <w:sz w:val="18"/>
                <w:szCs w:val="18"/>
              </w:rPr>
              <w:t>是否为控股股东</w:t>
            </w:r>
          </w:p>
        </w:tc>
        <w:tc>
          <w:tcPr>
            <w:tcW w:w="1134"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5643FD">
            <w:pPr>
              <w:spacing w:line="360" w:lineRule="auto"/>
              <w:jc w:val="center"/>
              <w:rPr>
                <w:rFonts w:ascii="宋体" w:hAnsi="宋体"/>
                <w:sz w:val="18"/>
                <w:szCs w:val="18"/>
              </w:rPr>
            </w:pPr>
            <w:r w:rsidRPr="00D02895">
              <w:rPr>
                <w:rFonts w:ascii="宋体" w:hAnsi="宋体"/>
                <w:sz w:val="18"/>
                <w:szCs w:val="18"/>
              </w:rPr>
              <w:t>本次质押股数</w:t>
            </w:r>
          </w:p>
        </w:tc>
        <w:tc>
          <w:tcPr>
            <w:tcW w:w="850"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2B7E48">
            <w:pPr>
              <w:spacing w:line="360" w:lineRule="auto"/>
              <w:jc w:val="center"/>
              <w:rPr>
                <w:rFonts w:ascii="宋体" w:hAnsi="宋体"/>
                <w:sz w:val="18"/>
                <w:szCs w:val="18"/>
              </w:rPr>
            </w:pPr>
            <w:r w:rsidRPr="00D02895">
              <w:rPr>
                <w:rFonts w:ascii="宋体" w:hAnsi="宋体"/>
                <w:sz w:val="18"/>
                <w:szCs w:val="18"/>
              </w:rPr>
              <w:t>是否为限售股</w:t>
            </w:r>
          </w:p>
        </w:tc>
        <w:tc>
          <w:tcPr>
            <w:tcW w:w="851"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5643FD">
            <w:pPr>
              <w:spacing w:line="360" w:lineRule="auto"/>
              <w:jc w:val="center"/>
              <w:rPr>
                <w:rFonts w:ascii="宋体" w:hAnsi="宋体"/>
                <w:sz w:val="18"/>
                <w:szCs w:val="18"/>
              </w:rPr>
            </w:pPr>
            <w:r w:rsidRPr="00D02895">
              <w:rPr>
                <w:rFonts w:ascii="宋体" w:hAnsi="宋体"/>
                <w:sz w:val="18"/>
                <w:szCs w:val="18"/>
              </w:rPr>
              <w:t>是否补充质押</w:t>
            </w:r>
          </w:p>
        </w:tc>
        <w:tc>
          <w:tcPr>
            <w:tcW w:w="992"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5643FD">
            <w:pPr>
              <w:spacing w:line="360" w:lineRule="auto"/>
              <w:jc w:val="center"/>
              <w:rPr>
                <w:rFonts w:ascii="宋体" w:hAnsi="宋体"/>
                <w:sz w:val="18"/>
                <w:szCs w:val="18"/>
              </w:rPr>
            </w:pPr>
            <w:r w:rsidRPr="00D02895">
              <w:rPr>
                <w:rFonts w:ascii="宋体" w:hAnsi="宋体"/>
                <w:sz w:val="18"/>
                <w:szCs w:val="18"/>
              </w:rPr>
              <w:t>质押起始日</w:t>
            </w:r>
          </w:p>
        </w:tc>
        <w:tc>
          <w:tcPr>
            <w:tcW w:w="850"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5643FD">
            <w:pPr>
              <w:spacing w:line="360" w:lineRule="auto"/>
              <w:jc w:val="center"/>
              <w:rPr>
                <w:rFonts w:ascii="宋体" w:hAnsi="宋体"/>
                <w:sz w:val="18"/>
                <w:szCs w:val="18"/>
              </w:rPr>
            </w:pPr>
            <w:r w:rsidRPr="00D02895">
              <w:rPr>
                <w:rFonts w:ascii="宋体" w:hAnsi="宋体"/>
                <w:sz w:val="18"/>
                <w:szCs w:val="18"/>
              </w:rPr>
              <w:t>质押到期日</w:t>
            </w:r>
          </w:p>
        </w:tc>
        <w:tc>
          <w:tcPr>
            <w:tcW w:w="1002"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5643FD">
            <w:pPr>
              <w:spacing w:line="360" w:lineRule="auto"/>
              <w:jc w:val="center"/>
              <w:rPr>
                <w:rFonts w:ascii="宋体" w:hAnsi="宋体"/>
                <w:sz w:val="18"/>
                <w:szCs w:val="18"/>
              </w:rPr>
            </w:pPr>
            <w:r w:rsidRPr="00D02895">
              <w:rPr>
                <w:rFonts w:ascii="宋体" w:hAnsi="宋体"/>
                <w:sz w:val="18"/>
                <w:szCs w:val="18"/>
              </w:rPr>
              <w:t>质权人</w:t>
            </w:r>
          </w:p>
        </w:tc>
        <w:tc>
          <w:tcPr>
            <w:tcW w:w="887"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5643FD">
            <w:pPr>
              <w:spacing w:line="360" w:lineRule="auto"/>
              <w:jc w:val="center"/>
              <w:rPr>
                <w:rFonts w:ascii="宋体" w:hAnsi="宋体"/>
                <w:sz w:val="18"/>
                <w:szCs w:val="18"/>
              </w:rPr>
            </w:pPr>
            <w:r w:rsidRPr="00D02895">
              <w:rPr>
                <w:rFonts w:ascii="宋体" w:hAnsi="宋体"/>
                <w:sz w:val="18"/>
                <w:szCs w:val="18"/>
              </w:rPr>
              <w:t>占其所持股份比例</w:t>
            </w:r>
          </w:p>
        </w:tc>
        <w:tc>
          <w:tcPr>
            <w:tcW w:w="851"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5643FD">
            <w:pPr>
              <w:spacing w:line="360" w:lineRule="auto"/>
              <w:jc w:val="center"/>
              <w:rPr>
                <w:rFonts w:ascii="宋体" w:hAnsi="宋体"/>
                <w:sz w:val="18"/>
                <w:szCs w:val="18"/>
              </w:rPr>
            </w:pPr>
            <w:r w:rsidRPr="00D02895">
              <w:rPr>
                <w:rFonts w:ascii="宋体" w:hAnsi="宋体"/>
                <w:sz w:val="18"/>
                <w:szCs w:val="18"/>
              </w:rPr>
              <w:t>占公司总股本比例</w:t>
            </w:r>
          </w:p>
        </w:tc>
        <w:tc>
          <w:tcPr>
            <w:tcW w:w="850" w:type="dxa"/>
            <w:tcBorders>
              <w:top w:val="single" w:sz="4" w:space="0" w:color="auto"/>
              <w:left w:val="single" w:sz="4" w:space="0" w:color="auto"/>
              <w:bottom w:val="single" w:sz="4" w:space="0" w:color="auto"/>
              <w:right w:val="single" w:sz="4" w:space="0" w:color="auto"/>
            </w:tcBorders>
            <w:vAlign w:val="center"/>
          </w:tcPr>
          <w:p w:rsidR="00BA5E69" w:rsidRPr="00D02895" w:rsidRDefault="00BA5E69" w:rsidP="005643FD">
            <w:pPr>
              <w:spacing w:line="360" w:lineRule="auto"/>
              <w:jc w:val="center"/>
              <w:rPr>
                <w:rFonts w:ascii="宋体" w:hAnsi="宋体"/>
                <w:sz w:val="18"/>
                <w:szCs w:val="18"/>
              </w:rPr>
            </w:pPr>
            <w:r w:rsidRPr="00D02895">
              <w:rPr>
                <w:rFonts w:ascii="宋体" w:hAnsi="宋体"/>
                <w:sz w:val="18"/>
                <w:szCs w:val="18"/>
              </w:rPr>
              <w:t>质押融资资金用途</w:t>
            </w:r>
          </w:p>
        </w:tc>
      </w:tr>
      <w:tr w:rsidR="002B7E48" w:rsidRPr="00D02895" w:rsidTr="002B7E48">
        <w:trPr>
          <w:cantSplit/>
          <w:trHeight w:val="471"/>
          <w:jc w:val="center"/>
        </w:trPr>
        <w:tc>
          <w:tcPr>
            <w:tcW w:w="704" w:type="dxa"/>
            <w:tcBorders>
              <w:top w:val="single" w:sz="4" w:space="0" w:color="auto"/>
              <w:left w:val="single" w:sz="4" w:space="0" w:color="auto"/>
              <w:bottom w:val="single" w:sz="4" w:space="0" w:color="auto"/>
              <w:right w:val="single" w:sz="4" w:space="0" w:color="auto"/>
            </w:tcBorders>
            <w:vAlign w:val="center"/>
          </w:tcPr>
          <w:p w:rsidR="005D11A7" w:rsidRPr="00D02895" w:rsidRDefault="005D11A7" w:rsidP="00976E8C">
            <w:pPr>
              <w:spacing w:line="360" w:lineRule="auto"/>
              <w:jc w:val="center"/>
              <w:rPr>
                <w:rFonts w:ascii="宋体" w:hAnsi="宋体"/>
                <w:sz w:val="18"/>
                <w:szCs w:val="18"/>
              </w:rPr>
            </w:pPr>
            <w:proofErr w:type="gramStart"/>
            <w:r w:rsidRPr="00D02895">
              <w:rPr>
                <w:rFonts w:ascii="宋体" w:hAnsi="宋体" w:hint="eastAsia"/>
                <w:sz w:val="18"/>
                <w:szCs w:val="18"/>
              </w:rPr>
              <w:t>中</w:t>
            </w:r>
            <w:r w:rsidRPr="00D02895">
              <w:rPr>
                <w:rFonts w:ascii="宋体" w:hAnsi="宋体"/>
                <w:sz w:val="18"/>
                <w:szCs w:val="18"/>
              </w:rPr>
              <w:t>旭</w:t>
            </w:r>
            <w:r w:rsidR="00976E8C">
              <w:rPr>
                <w:rFonts w:ascii="宋体" w:hAnsi="宋体" w:hint="eastAsia"/>
                <w:sz w:val="18"/>
                <w:szCs w:val="18"/>
              </w:rPr>
              <w:t>产投</w:t>
            </w:r>
            <w:proofErr w:type="gramEnd"/>
          </w:p>
        </w:tc>
        <w:tc>
          <w:tcPr>
            <w:tcW w:w="851" w:type="dxa"/>
            <w:tcBorders>
              <w:top w:val="single" w:sz="4" w:space="0" w:color="auto"/>
              <w:left w:val="single" w:sz="4" w:space="0" w:color="auto"/>
              <w:bottom w:val="single" w:sz="4" w:space="0" w:color="auto"/>
              <w:right w:val="single" w:sz="4" w:space="0" w:color="auto"/>
            </w:tcBorders>
          </w:tcPr>
          <w:p w:rsidR="005D11A7" w:rsidRPr="00D02895" w:rsidRDefault="005D11A7" w:rsidP="005D11A7">
            <w:pPr>
              <w:spacing w:line="360" w:lineRule="auto"/>
              <w:jc w:val="center"/>
              <w:rPr>
                <w:rFonts w:ascii="宋体" w:hAnsi="宋体"/>
                <w:sz w:val="18"/>
                <w:szCs w:val="18"/>
              </w:rPr>
            </w:pPr>
            <w:r w:rsidRPr="00D02895">
              <w:rPr>
                <w:rFonts w:ascii="宋体" w:hAnsi="宋体" w:hint="eastAsia"/>
                <w:sz w:val="18"/>
                <w:szCs w:val="18"/>
              </w:rPr>
              <w:t>是</w:t>
            </w:r>
          </w:p>
        </w:tc>
        <w:tc>
          <w:tcPr>
            <w:tcW w:w="1134" w:type="dxa"/>
            <w:tcBorders>
              <w:top w:val="single" w:sz="4" w:space="0" w:color="auto"/>
              <w:left w:val="single" w:sz="4" w:space="0" w:color="auto"/>
              <w:bottom w:val="single" w:sz="4" w:space="0" w:color="auto"/>
              <w:right w:val="single" w:sz="4" w:space="0" w:color="auto"/>
            </w:tcBorders>
          </w:tcPr>
          <w:p w:rsidR="005D11A7" w:rsidRPr="00D02895" w:rsidRDefault="005D11A7" w:rsidP="005D11A7">
            <w:pPr>
              <w:spacing w:line="360" w:lineRule="auto"/>
              <w:jc w:val="center"/>
              <w:rPr>
                <w:rFonts w:ascii="宋体" w:hAnsi="宋体"/>
                <w:sz w:val="18"/>
                <w:szCs w:val="18"/>
              </w:rPr>
            </w:pPr>
            <w:r>
              <w:rPr>
                <w:rFonts w:ascii="宋体" w:hAnsi="宋体" w:hint="eastAsia"/>
                <w:sz w:val="18"/>
                <w:szCs w:val="18"/>
              </w:rPr>
              <w:t>30</w:t>
            </w:r>
            <w:r>
              <w:rPr>
                <w:rFonts w:ascii="宋体" w:hAnsi="宋体"/>
                <w:sz w:val="18"/>
                <w:szCs w:val="18"/>
              </w:rPr>
              <w:t>,</w:t>
            </w:r>
            <w:r>
              <w:rPr>
                <w:rFonts w:ascii="宋体" w:hAnsi="宋体" w:hint="eastAsia"/>
                <w:sz w:val="18"/>
                <w:szCs w:val="18"/>
              </w:rPr>
              <w:t>000</w:t>
            </w:r>
            <w:r>
              <w:rPr>
                <w:rFonts w:ascii="宋体" w:hAnsi="宋体"/>
                <w:sz w:val="18"/>
                <w:szCs w:val="18"/>
              </w:rPr>
              <w:t>,</w:t>
            </w:r>
            <w:r>
              <w:rPr>
                <w:rFonts w:ascii="宋体" w:hAnsi="宋体" w:hint="eastAsia"/>
                <w:sz w:val="18"/>
                <w:szCs w:val="18"/>
              </w:rPr>
              <w:t>000</w:t>
            </w:r>
          </w:p>
        </w:tc>
        <w:tc>
          <w:tcPr>
            <w:tcW w:w="850" w:type="dxa"/>
            <w:tcBorders>
              <w:top w:val="single" w:sz="4" w:space="0" w:color="auto"/>
              <w:left w:val="single" w:sz="4" w:space="0" w:color="auto"/>
              <w:bottom w:val="single" w:sz="4" w:space="0" w:color="auto"/>
              <w:right w:val="single" w:sz="4" w:space="0" w:color="auto"/>
            </w:tcBorders>
          </w:tcPr>
          <w:p w:rsidR="005D11A7" w:rsidRPr="00D02895" w:rsidRDefault="005D11A7" w:rsidP="005D11A7">
            <w:pPr>
              <w:spacing w:line="360" w:lineRule="auto"/>
              <w:jc w:val="center"/>
              <w:rPr>
                <w:rFonts w:ascii="宋体" w:hAnsi="宋体"/>
                <w:sz w:val="18"/>
                <w:szCs w:val="18"/>
              </w:rPr>
            </w:pPr>
            <w:r w:rsidRPr="00D02895">
              <w:rPr>
                <w:rFonts w:ascii="宋体" w:hAnsi="宋体" w:hint="eastAsia"/>
                <w:sz w:val="18"/>
                <w:szCs w:val="18"/>
              </w:rPr>
              <w:t>否</w:t>
            </w:r>
          </w:p>
        </w:tc>
        <w:tc>
          <w:tcPr>
            <w:tcW w:w="851" w:type="dxa"/>
            <w:tcBorders>
              <w:top w:val="single" w:sz="4" w:space="0" w:color="auto"/>
              <w:left w:val="single" w:sz="4" w:space="0" w:color="auto"/>
              <w:bottom w:val="single" w:sz="4" w:space="0" w:color="auto"/>
              <w:right w:val="single" w:sz="4" w:space="0" w:color="auto"/>
            </w:tcBorders>
          </w:tcPr>
          <w:p w:rsidR="005D11A7" w:rsidRPr="00D02895" w:rsidRDefault="005D11A7" w:rsidP="005D11A7">
            <w:pPr>
              <w:spacing w:line="360" w:lineRule="auto"/>
              <w:jc w:val="center"/>
              <w:rPr>
                <w:rFonts w:ascii="宋体" w:hAnsi="宋体"/>
                <w:sz w:val="18"/>
                <w:szCs w:val="18"/>
              </w:rPr>
            </w:pPr>
            <w:r w:rsidRPr="00D02895">
              <w:rPr>
                <w:rFonts w:ascii="宋体" w:hAnsi="宋体" w:hint="eastAsia"/>
                <w:sz w:val="18"/>
                <w:szCs w:val="18"/>
              </w:rPr>
              <w:t>否</w:t>
            </w:r>
          </w:p>
        </w:tc>
        <w:tc>
          <w:tcPr>
            <w:tcW w:w="992" w:type="dxa"/>
            <w:tcBorders>
              <w:top w:val="single" w:sz="4" w:space="0" w:color="auto"/>
              <w:left w:val="single" w:sz="4" w:space="0" w:color="auto"/>
              <w:bottom w:val="single" w:sz="4" w:space="0" w:color="auto"/>
              <w:right w:val="single" w:sz="4" w:space="0" w:color="auto"/>
            </w:tcBorders>
          </w:tcPr>
          <w:p w:rsidR="005D11A7" w:rsidRPr="00D02895" w:rsidRDefault="005D11A7" w:rsidP="005D11A7">
            <w:pPr>
              <w:spacing w:line="360" w:lineRule="auto"/>
              <w:jc w:val="center"/>
              <w:rPr>
                <w:rFonts w:ascii="宋体" w:hAnsi="宋体"/>
                <w:sz w:val="18"/>
                <w:szCs w:val="18"/>
              </w:rPr>
            </w:pPr>
            <w:r w:rsidRPr="005D11A7">
              <w:rPr>
                <w:rFonts w:ascii="宋体" w:hAnsi="宋体" w:hint="eastAsia"/>
                <w:sz w:val="18"/>
                <w:szCs w:val="18"/>
              </w:rPr>
              <w:t>2024</w:t>
            </w:r>
            <w:r>
              <w:rPr>
                <w:rFonts w:ascii="宋体" w:hAnsi="宋体"/>
                <w:sz w:val="18"/>
                <w:szCs w:val="18"/>
              </w:rPr>
              <w:t>-</w:t>
            </w:r>
            <w:r w:rsidRPr="005D11A7">
              <w:rPr>
                <w:rFonts w:ascii="宋体" w:hAnsi="宋体" w:hint="eastAsia"/>
                <w:sz w:val="18"/>
                <w:szCs w:val="18"/>
              </w:rPr>
              <w:t>12</w:t>
            </w:r>
            <w:r>
              <w:rPr>
                <w:rFonts w:ascii="宋体" w:hAnsi="宋体" w:hint="eastAsia"/>
                <w:sz w:val="18"/>
                <w:szCs w:val="18"/>
              </w:rPr>
              <w:t>-</w:t>
            </w:r>
            <w:r w:rsidRPr="005D11A7">
              <w:rPr>
                <w:rFonts w:ascii="宋体" w:hAnsi="宋体" w:hint="eastAsia"/>
                <w:sz w:val="18"/>
                <w:szCs w:val="18"/>
              </w:rPr>
              <w:t>18</w:t>
            </w:r>
          </w:p>
        </w:tc>
        <w:tc>
          <w:tcPr>
            <w:tcW w:w="850" w:type="dxa"/>
            <w:tcBorders>
              <w:top w:val="single" w:sz="4" w:space="0" w:color="auto"/>
              <w:left w:val="single" w:sz="4" w:space="0" w:color="auto"/>
              <w:bottom w:val="single" w:sz="4" w:space="0" w:color="auto"/>
              <w:right w:val="single" w:sz="4" w:space="0" w:color="auto"/>
            </w:tcBorders>
          </w:tcPr>
          <w:p w:rsidR="005D11A7" w:rsidRPr="00D02895" w:rsidRDefault="005D11A7" w:rsidP="005D11A7">
            <w:pPr>
              <w:spacing w:line="360" w:lineRule="auto"/>
              <w:jc w:val="center"/>
              <w:rPr>
                <w:rFonts w:ascii="宋体" w:hAnsi="宋体"/>
                <w:sz w:val="18"/>
                <w:szCs w:val="18"/>
              </w:rPr>
            </w:pPr>
            <w:r>
              <w:rPr>
                <w:rFonts w:ascii="宋体" w:hAnsi="宋体" w:hint="eastAsia"/>
                <w:sz w:val="18"/>
                <w:szCs w:val="18"/>
              </w:rPr>
              <w:t>2025</w:t>
            </w:r>
            <w:r>
              <w:rPr>
                <w:rFonts w:ascii="宋体" w:hAnsi="宋体"/>
                <w:sz w:val="18"/>
                <w:szCs w:val="18"/>
              </w:rPr>
              <w:t>-</w:t>
            </w:r>
            <w:r w:rsidRPr="005D11A7">
              <w:rPr>
                <w:rFonts w:ascii="宋体" w:hAnsi="宋体" w:hint="eastAsia"/>
                <w:sz w:val="18"/>
                <w:szCs w:val="18"/>
              </w:rPr>
              <w:t>12</w:t>
            </w:r>
            <w:r>
              <w:rPr>
                <w:rFonts w:ascii="宋体" w:hAnsi="宋体" w:hint="eastAsia"/>
                <w:sz w:val="18"/>
                <w:szCs w:val="18"/>
              </w:rPr>
              <w:t>-</w:t>
            </w:r>
            <w:r w:rsidRPr="005D11A7">
              <w:rPr>
                <w:rFonts w:ascii="宋体" w:hAnsi="宋体" w:hint="eastAsia"/>
                <w:sz w:val="18"/>
                <w:szCs w:val="18"/>
              </w:rPr>
              <w:t>18</w:t>
            </w:r>
          </w:p>
        </w:tc>
        <w:tc>
          <w:tcPr>
            <w:tcW w:w="1002" w:type="dxa"/>
            <w:tcBorders>
              <w:top w:val="single" w:sz="4" w:space="0" w:color="auto"/>
              <w:left w:val="single" w:sz="4" w:space="0" w:color="auto"/>
              <w:right w:val="single" w:sz="4" w:space="0" w:color="auto"/>
            </w:tcBorders>
          </w:tcPr>
          <w:p w:rsidR="005D11A7" w:rsidRPr="00D02895" w:rsidRDefault="005D11A7" w:rsidP="005D11A7">
            <w:pPr>
              <w:spacing w:line="360" w:lineRule="auto"/>
              <w:jc w:val="center"/>
              <w:rPr>
                <w:rFonts w:ascii="宋体" w:hAnsi="宋体"/>
                <w:sz w:val="18"/>
                <w:szCs w:val="18"/>
              </w:rPr>
            </w:pPr>
            <w:proofErr w:type="gramStart"/>
            <w:r>
              <w:rPr>
                <w:rFonts w:ascii="宋体" w:hAnsi="宋体" w:hint="eastAsia"/>
                <w:sz w:val="18"/>
                <w:szCs w:val="18"/>
              </w:rPr>
              <w:t>国</w:t>
            </w:r>
            <w:r>
              <w:rPr>
                <w:rFonts w:ascii="宋体" w:hAnsi="宋体"/>
                <w:sz w:val="18"/>
                <w:szCs w:val="18"/>
              </w:rPr>
              <w:t>元证券</w:t>
            </w:r>
            <w:proofErr w:type="gramEnd"/>
            <w:r>
              <w:rPr>
                <w:rFonts w:ascii="宋体" w:hAnsi="宋体"/>
                <w:sz w:val="18"/>
                <w:szCs w:val="18"/>
              </w:rPr>
              <w:t>股份有限公司</w:t>
            </w:r>
          </w:p>
        </w:tc>
        <w:tc>
          <w:tcPr>
            <w:tcW w:w="887" w:type="dxa"/>
            <w:tcBorders>
              <w:top w:val="single" w:sz="4" w:space="0" w:color="auto"/>
              <w:left w:val="single" w:sz="4" w:space="0" w:color="auto"/>
              <w:bottom w:val="single" w:sz="4" w:space="0" w:color="auto"/>
              <w:right w:val="single" w:sz="4" w:space="0" w:color="auto"/>
            </w:tcBorders>
          </w:tcPr>
          <w:p w:rsidR="005D11A7" w:rsidRPr="00D02895" w:rsidRDefault="005D11A7" w:rsidP="005D11A7">
            <w:pPr>
              <w:spacing w:line="360" w:lineRule="auto"/>
              <w:jc w:val="center"/>
              <w:rPr>
                <w:rFonts w:ascii="宋体" w:hAnsi="宋体"/>
                <w:sz w:val="18"/>
                <w:szCs w:val="18"/>
              </w:rPr>
            </w:pPr>
            <w:r w:rsidRPr="00172009">
              <w:rPr>
                <w:rFonts w:ascii="宋体" w:hAnsi="宋体" w:hint="eastAsia"/>
                <w:sz w:val="18"/>
                <w:szCs w:val="18"/>
              </w:rPr>
              <w:t>23.27%</w:t>
            </w:r>
          </w:p>
        </w:tc>
        <w:tc>
          <w:tcPr>
            <w:tcW w:w="851" w:type="dxa"/>
            <w:tcBorders>
              <w:top w:val="single" w:sz="4" w:space="0" w:color="auto"/>
              <w:left w:val="single" w:sz="4" w:space="0" w:color="auto"/>
              <w:bottom w:val="single" w:sz="4" w:space="0" w:color="auto"/>
              <w:right w:val="single" w:sz="4" w:space="0" w:color="auto"/>
            </w:tcBorders>
          </w:tcPr>
          <w:p w:rsidR="005D11A7" w:rsidRPr="00D02895" w:rsidRDefault="00172009" w:rsidP="005D11A7">
            <w:pPr>
              <w:spacing w:line="360" w:lineRule="auto"/>
              <w:jc w:val="center"/>
              <w:rPr>
                <w:rFonts w:ascii="宋体" w:hAnsi="宋体"/>
                <w:sz w:val="18"/>
                <w:szCs w:val="18"/>
              </w:rPr>
            </w:pPr>
            <w:r>
              <w:rPr>
                <w:rFonts w:ascii="宋体" w:hAnsi="宋体" w:hint="eastAsia"/>
                <w:sz w:val="18"/>
                <w:szCs w:val="18"/>
              </w:rPr>
              <w:t>4.76%</w:t>
            </w:r>
          </w:p>
        </w:tc>
        <w:tc>
          <w:tcPr>
            <w:tcW w:w="850" w:type="dxa"/>
            <w:tcBorders>
              <w:top w:val="single" w:sz="4" w:space="0" w:color="auto"/>
              <w:left w:val="single" w:sz="4" w:space="0" w:color="auto"/>
              <w:bottom w:val="single" w:sz="4" w:space="0" w:color="auto"/>
              <w:right w:val="single" w:sz="4" w:space="0" w:color="auto"/>
            </w:tcBorders>
          </w:tcPr>
          <w:p w:rsidR="005D11A7" w:rsidRPr="00D02895" w:rsidRDefault="00D3542B" w:rsidP="005D11A7">
            <w:pPr>
              <w:spacing w:line="360" w:lineRule="auto"/>
              <w:jc w:val="center"/>
              <w:rPr>
                <w:rFonts w:ascii="宋体" w:hAnsi="宋体"/>
                <w:sz w:val="18"/>
                <w:szCs w:val="18"/>
              </w:rPr>
            </w:pPr>
            <w:r>
              <w:rPr>
                <w:rFonts w:ascii="宋体" w:hAnsi="宋体" w:hint="eastAsia"/>
                <w:sz w:val="18"/>
                <w:szCs w:val="18"/>
              </w:rPr>
              <w:t>偿还债务</w:t>
            </w:r>
          </w:p>
        </w:tc>
      </w:tr>
      <w:tr w:rsidR="002B7E48" w:rsidRPr="00D02895" w:rsidTr="002B7E48">
        <w:trPr>
          <w:cantSplit/>
          <w:trHeight w:val="471"/>
          <w:jc w:val="center"/>
        </w:trPr>
        <w:tc>
          <w:tcPr>
            <w:tcW w:w="704" w:type="dxa"/>
            <w:tcBorders>
              <w:top w:val="single" w:sz="4" w:space="0" w:color="auto"/>
              <w:left w:val="single" w:sz="4" w:space="0" w:color="auto"/>
              <w:bottom w:val="single" w:sz="4" w:space="0" w:color="auto"/>
              <w:right w:val="single" w:sz="4" w:space="0" w:color="auto"/>
            </w:tcBorders>
            <w:vAlign w:val="center"/>
          </w:tcPr>
          <w:p w:rsidR="00D3542B" w:rsidRPr="00D02895" w:rsidRDefault="00D3542B" w:rsidP="00D3542B">
            <w:pPr>
              <w:spacing w:line="360" w:lineRule="auto"/>
              <w:jc w:val="center"/>
              <w:rPr>
                <w:rFonts w:ascii="宋体" w:hAnsi="宋体"/>
                <w:sz w:val="18"/>
                <w:szCs w:val="18"/>
              </w:rPr>
            </w:pPr>
            <w:r w:rsidRPr="00D02895">
              <w:rPr>
                <w:rFonts w:ascii="宋体" w:hAnsi="宋体"/>
                <w:sz w:val="18"/>
                <w:szCs w:val="18"/>
              </w:rPr>
              <w:t>合计</w:t>
            </w:r>
          </w:p>
        </w:tc>
        <w:tc>
          <w:tcPr>
            <w:tcW w:w="851" w:type="dxa"/>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sidRPr="00D02895">
              <w:rPr>
                <w:rFonts w:ascii="宋体" w:hAnsi="宋体" w:hint="eastAsia"/>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Pr>
                <w:rFonts w:ascii="宋体" w:hAnsi="宋体" w:hint="eastAsia"/>
                <w:sz w:val="18"/>
                <w:szCs w:val="18"/>
              </w:rPr>
              <w:t>30</w:t>
            </w:r>
            <w:r>
              <w:rPr>
                <w:rFonts w:ascii="宋体" w:hAnsi="宋体"/>
                <w:sz w:val="18"/>
                <w:szCs w:val="18"/>
              </w:rPr>
              <w:t>,</w:t>
            </w:r>
            <w:r>
              <w:rPr>
                <w:rFonts w:ascii="宋体" w:hAnsi="宋体" w:hint="eastAsia"/>
                <w:sz w:val="18"/>
                <w:szCs w:val="18"/>
              </w:rPr>
              <w:t>000</w:t>
            </w:r>
            <w:r>
              <w:rPr>
                <w:rFonts w:ascii="宋体" w:hAnsi="宋体"/>
                <w:sz w:val="18"/>
                <w:szCs w:val="18"/>
              </w:rPr>
              <w:t>,</w:t>
            </w:r>
            <w:r>
              <w:rPr>
                <w:rFonts w:ascii="宋体" w:hAnsi="宋体" w:hint="eastAsia"/>
                <w:sz w:val="18"/>
                <w:szCs w:val="18"/>
              </w:rPr>
              <w:t>000</w:t>
            </w:r>
          </w:p>
        </w:tc>
        <w:tc>
          <w:tcPr>
            <w:tcW w:w="850" w:type="dxa"/>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sidRPr="00D02895">
              <w:rPr>
                <w:rFonts w:ascii="宋体" w:hAnsi="宋体" w:hint="eastAsia"/>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sidRPr="00D02895">
              <w:rPr>
                <w:rFonts w:ascii="宋体" w:hAnsi="宋体" w:hint="eastAsia"/>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sidRPr="00D02895">
              <w:rPr>
                <w:rFonts w:ascii="宋体" w:hAnsi="宋体" w:hint="eastAsia"/>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sidRPr="00D02895">
              <w:rPr>
                <w:rFonts w:ascii="宋体" w:hAnsi="宋体" w:hint="eastAsia"/>
                <w:sz w:val="18"/>
                <w:szCs w:val="18"/>
              </w:rPr>
              <w:t>-</w:t>
            </w:r>
          </w:p>
        </w:tc>
        <w:tc>
          <w:tcPr>
            <w:tcW w:w="1002" w:type="dxa"/>
            <w:tcBorders>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sidRPr="00D02895">
              <w:rPr>
                <w:rFonts w:ascii="宋体" w:hAnsi="宋体" w:hint="eastAsia"/>
                <w:sz w:val="18"/>
                <w:szCs w:val="18"/>
              </w:rPr>
              <w:t>-</w:t>
            </w:r>
          </w:p>
        </w:tc>
        <w:tc>
          <w:tcPr>
            <w:tcW w:w="887" w:type="dxa"/>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sidRPr="00172009">
              <w:rPr>
                <w:rFonts w:ascii="宋体" w:hAnsi="宋体" w:hint="eastAsia"/>
                <w:sz w:val="18"/>
                <w:szCs w:val="18"/>
              </w:rPr>
              <w:t>23.27%</w:t>
            </w:r>
          </w:p>
        </w:tc>
        <w:tc>
          <w:tcPr>
            <w:tcW w:w="851" w:type="dxa"/>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Pr>
                <w:rFonts w:ascii="宋体" w:hAnsi="宋体" w:hint="eastAsia"/>
                <w:sz w:val="18"/>
                <w:szCs w:val="18"/>
              </w:rPr>
              <w:t>4.76%</w:t>
            </w:r>
          </w:p>
        </w:tc>
        <w:tc>
          <w:tcPr>
            <w:tcW w:w="850" w:type="dxa"/>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sidRPr="00D02895">
              <w:rPr>
                <w:rFonts w:ascii="宋体" w:hAnsi="宋体" w:hint="eastAsia"/>
                <w:sz w:val="18"/>
                <w:szCs w:val="18"/>
              </w:rPr>
              <w:t>-</w:t>
            </w:r>
          </w:p>
        </w:tc>
      </w:tr>
    </w:tbl>
    <w:p w:rsidR="00976E8C" w:rsidRPr="00B95C36" w:rsidRDefault="00976E8C" w:rsidP="00976E8C">
      <w:pPr>
        <w:overflowPunct w:val="0"/>
        <w:autoSpaceDE w:val="0"/>
        <w:autoSpaceDN w:val="0"/>
        <w:adjustRightInd w:val="0"/>
        <w:snapToGrid w:val="0"/>
        <w:spacing w:line="360" w:lineRule="auto"/>
        <w:ind w:firstLineChars="200" w:firstLine="480"/>
        <w:rPr>
          <w:sz w:val="24"/>
        </w:rPr>
      </w:pPr>
      <w:r w:rsidRPr="00B95C36">
        <w:rPr>
          <w:sz w:val="24"/>
        </w:rPr>
        <w:t>本次质押股份不存在被用作重大资产重组业绩补偿等事项的担保或其他保障用途</w:t>
      </w:r>
      <w:r>
        <w:rPr>
          <w:rFonts w:hint="eastAsia"/>
          <w:sz w:val="24"/>
        </w:rPr>
        <w:t>。</w:t>
      </w:r>
    </w:p>
    <w:p w:rsidR="00D02895" w:rsidRPr="00976E8C" w:rsidRDefault="00D02895" w:rsidP="005643FD">
      <w:pPr>
        <w:overflowPunct w:val="0"/>
        <w:autoSpaceDE w:val="0"/>
        <w:autoSpaceDN w:val="0"/>
        <w:adjustRightInd w:val="0"/>
        <w:spacing w:line="360" w:lineRule="auto"/>
        <w:ind w:firstLineChars="200" w:firstLine="480"/>
        <w:rPr>
          <w:rFonts w:ascii="黑体" w:eastAsia="黑体" w:hAnsi="黑体"/>
          <w:color w:val="000000"/>
          <w:kern w:val="0"/>
          <w:sz w:val="24"/>
        </w:rPr>
      </w:pPr>
    </w:p>
    <w:p w:rsidR="00BA5E69" w:rsidRPr="005643FD" w:rsidRDefault="005643FD" w:rsidP="005643FD">
      <w:pPr>
        <w:overflowPunct w:val="0"/>
        <w:autoSpaceDE w:val="0"/>
        <w:autoSpaceDN w:val="0"/>
        <w:adjustRightInd w:val="0"/>
        <w:spacing w:line="360" w:lineRule="auto"/>
        <w:ind w:firstLineChars="200" w:firstLine="480"/>
        <w:rPr>
          <w:rFonts w:ascii="黑体" w:eastAsia="黑体" w:hAnsi="黑体"/>
          <w:color w:val="000000"/>
          <w:kern w:val="0"/>
          <w:sz w:val="24"/>
        </w:rPr>
      </w:pPr>
      <w:r w:rsidRPr="005643FD">
        <w:rPr>
          <w:rFonts w:ascii="黑体" w:eastAsia="黑体" w:hAnsi="黑体" w:hint="eastAsia"/>
          <w:color w:val="000000"/>
          <w:kern w:val="0"/>
          <w:sz w:val="24"/>
        </w:rPr>
        <w:t>二、</w:t>
      </w:r>
      <w:r w:rsidR="00BA5E69" w:rsidRPr="005643FD">
        <w:rPr>
          <w:rFonts w:ascii="黑体" w:eastAsia="黑体" w:hAnsi="黑体"/>
          <w:color w:val="000000"/>
          <w:kern w:val="0"/>
          <w:sz w:val="24"/>
        </w:rPr>
        <w:t>股东累计质押股份情况</w:t>
      </w:r>
    </w:p>
    <w:p w:rsidR="00BA5E69" w:rsidRDefault="00BA5E69" w:rsidP="005643FD">
      <w:pPr>
        <w:adjustRightInd w:val="0"/>
        <w:snapToGrid w:val="0"/>
        <w:spacing w:line="360" w:lineRule="auto"/>
        <w:ind w:firstLineChars="200" w:firstLine="480"/>
        <w:rPr>
          <w:rFonts w:ascii="宋体" w:hAnsi="宋体"/>
          <w:color w:val="000000"/>
          <w:kern w:val="0"/>
          <w:sz w:val="24"/>
        </w:rPr>
      </w:pPr>
      <w:r w:rsidRPr="005643FD">
        <w:rPr>
          <w:rFonts w:ascii="宋体" w:hAnsi="宋体"/>
          <w:color w:val="000000"/>
          <w:kern w:val="0"/>
          <w:sz w:val="24"/>
        </w:rPr>
        <w:t>截至公告披露日，上述股东累计质押股份情况如下：</w:t>
      </w:r>
    </w:p>
    <w:p w:rsidR="00B775BD" w:rsidRPr="005643FD" w:rsidRDefault="00B775BD" w:rsidP="00B775BD">
      <w:pPr>
        <w:adjustRightInd w:val="0"/>
        <w:snapToGrid w:val="0"/>
        <w:spacing w:line="360" w:lineRule="auto"/>
        <w:ind w:firstLineChars="2900" w:firstLine="6960"/>
        <w:rPr>
          <w:rFonts w:ascii="宋体" w:hAnsi="宋体"/>
          <w:color w:val="000000"/>
          <w:kern w:val="0"/>
          <w:sz w:val="24"/>
        </w:rPr>
      </w:pPr>
      <w:r w:rsidRPr="00B775BD">
        <w:rPr>
          <w:rFonts w:ascii="宋体" w:hAnsi="宋体" w:hint="eastAsia"/>
          <w:color w:val="000000"/>
          <w:kern w:val="0"/>
          <w:sz w:val="24"/>
        </w:rPr>
        <w:t>单位：</w:t>
      </w:r>
      <w:r w:rsidRPr="00B775BD">
        <w:rPr>
          <w:rFonts w:ascii="宋体" w:hAnsi="宋体"/>
          <w:color w:val="000000"/>
          <w:kern w:val="0"/>
          <w:sz w:val="24"/>
        </w:rPr>
        <w:t>股</w:t>
      </w: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1206"/>
        <w:gridCol w:w="756"/>
        <w:gridCol w:w="982"/>
        <w:gridCol w:w="1116"/>
        <w:gridCol w:w="861"/>
        <w:gridCol w:w="852"/>
        <w:gridCol w:w="1005"/>
        <w:gridCol w:w="999"/>
        <w:gridCol w:w="1116"/>
        <w:gridCol w:w="801"/>
      </w:tblGrid>
      <w:tr w:rsidR="00B775BD" w:rsidRPr="00E55CDE" w:rsidTr="00D3542B">
        <w:trPr>
          <w:cantSplit/>
          <w:trHeight w:val="478"/>
          <w:jc w:val="center"/>
        </w:trPr>
        <w:tc>
          <w:tcPr>
            <w:tcW w:w="314" w:type="pct"/>
            <w:vMerge w:val="restart"/>
            <w:tcBorders>
              <w:top w:val="single" w:sz="4" w:space="0" w:color="auto"/>
              <w:left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股东名称</w:t>
            </w:r>
          </w:p>
        </w:tc>
        <w:tc>
          <w:tcPr>
            <w:tcW w:w="583" w:type="pct"/>
            <w:vMerge w:val="restart"/>
            <w:tcBorders>
              <w:top w:val="single" w:sz="4" w:space="0" w:color="auto"/>
              <w:left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持股数量</w:t>
            </w:r>
          </w:p>
        </w:tc>
        <w:tc>
          <w:tcPr>
            <w:tcW w:w="365" w:type="pct"/>
            <w:vMerge w:val="restart"/>
            <w:tcBorders>
              <w:top w:val="single" w:sz="4" w:space="0" w:color="auto"/>
              <w:left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持股比例</w:t>
            </w:r>
          </w:p>
        </w:tc>
        <w:tc>
          <w:tcPr>
            <w:tcW w:w="475" w:type="pct"/>
            <w:vMerge w:val="restart"/>
            <w:tcBorders>
              <w:top w:val="single" w:sz="4" w:space="0" w:color="auto"/>
              <w:left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本次质押前累计质押数量</w:t>
            </w:r>
          </w:p>
        </w:tc>
        <w:tc>
          <w:tcPr>
            <w:tcW w:w="539" w:type="pct"/>
            <w:vMerge w:val="restart"/>
            <w:tcBorders>
              <w:top w:val="single" w:sz="4" w:space="0" w:color="auto"/>
              <w:left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本次质押后累计质押数量</w:t>
            </w:r>
          </w:p>
        </w:tc>
        <w:tc>
          <w:tcPr>
            <w:tcW w:w="416" w:type="pct"/>
            <w:vMerge w:val="restart"/>
            <w:tcBorders>
              <w:top w:val="single" w:sz="4" w:space="0" w:color="auto"/>
              <w:left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占其所持股份比例</w:t>
            </w:r>
          </w:p>
        </w:tc>
        <w:tc>
          <w:tcPr>
            <w:tcW w:w="412" w:type="pct"/>
            <w:vMerge w:val="restart"/>
            <w:tcBorders>
              <w:top w:val="single" w:sz="4" w:space="0" w:color="auto"/>
              <w:left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占公司总股本比例</w:t>
            </w:r>
          </w:p>
        </w:tc>
        <w:tc>
          <w:tcPr>
            <w:tcW w:w="969" w:type="pct"/>
            <w:gridSpan w:val="2"/>
            <w:tcBorders>
              <w:top w:val="single" w:sz="4" w:space="0" w:color="auto"/>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已质押股份情况</w:t>
            </w:r>
          </w:p>
        </w:tc>
        <w:tc>
          <w:tcPr>
            <w:tcW w:w="926" w:type="pct"/>
            <w:gridSpan w:val="2"/>
            <w:tcBorders>
              <w:top w:val="single" w:sz="4" w:space="0" w:color="auto"/>
              <w:left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未质押股份情况</w:t>
            </w:r>
          </w:p>
        </w:tc>
      </w:tr>
      <w:tr w:rsidR="003A0AB7" w:rsidRPr="00E55CDE" w:rsidTr="00D3542B">
        <w:trPr>
          <w:cantSplit/>
          <w:trHeight w:val="478"/>
          <w:jc w:val="center"/>
        </w:trPr>
        <w:tc>
          <w:tcPr>
            <w:tcW w:w="314" w:type="pct"/>
            <w:vMerge/>
            <w:tcBorders>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p>
        </w:tc>
        <w:tc>
          <w:tcPr>
            <w:tcW w:w="583" w:type="pct"/>
            <w:vMerge/>
            <w:tcBorders>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p>
        </w:tc>
        <w:tc>
          <w:tcPr>
            <w:tcW w:w="365" w:type="pct"/>
            <w:vMerge/>
            <w:tcBorders>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p>
        </w:tc>
        <w:tc>
          <w:tcPr>
            <w:tcW w:w="475" w:type="pct"/>
            <w:vMerge/>
            <w:tcBorders>
              <w:left w:val="single" w:sz="4" w:space="0" w:color="auto"/>
              <w:bottom w:val="single" w:sz="4" w:space="0" w:color="auto"/>
              <w:right w:val="single" w:sz="4" w:space="0" w:color="auto"/>
            </w:tcBorders>
          </w:tcPr>
          <w:p w:rsidR="00BA5E69" w:rsidRPr="007B61CB" w:rsidRDefault="00BA5E69" w:rsidP="005643FD">
            <w:pPr>
              <w:spacing w:line="360" w:lineRule="auto"/>
              <w:jc w:val="center"/>
              <w:rPr>
                <w:rFonts w:ascii="宋体" w:hAnsi="宋体"/>
                <w:sz w:val="18"/>
                <w:szCs w:val="18"/>
              </w:rPr>
            </w:pPr>
          </w:p>
        </w:tc>
        <w:tc>
          <w:tcPr>
            <w:tcW w:w="539" w:type="pct"/>
            <w:vMerge/>
            <w:tcBorders>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p>
        </w:tc>
        <w:tc>
          <w:tcPr>
            <w:tcW w:w="416" w:type="pct"/>
            <w:vMerge/>
            <w:tcBorders>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p>
        </w:tc>
        <w:tc>
          <w:tcPr>
            <w:tcW w:w="412" w:type="pct"/>
            <w:vMerge/>
            <w:tcBorders>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已质押股份中限售股份数量</w:t>
            </w:r>
          </w:p>
        </w:tc>
        <w:tc>
          <w:tcPr>
            <w:tcW w:w="483" w:type="pct"/>
            <w:tcBorders>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已质押股份中冻结股份数量</w:t>
            </w:r>
          </w:p>
        </w:tc>
        <w:tc>
          <w:tcPr>
            <w:tcW w:w="539" w:type="pct"/>
            <w:tcBorders>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未质押股份中限售股份数量</w:t>
            </w:r>
          </w:p>
        </w:tc>
        <w:tc>
          <w:tcPr>
            <w:tcW w:w="387" w:type="pct"/>
            <w:tcBorders>
              <w:left w:val="single" w:sz="4" w:space="0" w:color="auto"/>
              <w:bottom w:val="single" w:sz="4" w:space="0" w:color="auto"/>
              <w:right w:val="single" w:sz="4" w:space="0" w:color="auto"/>
            </w:tcBorders>
            <w:vAlign w:val="center"/>
          </w:tcPr>
          <w:p w:rsidR="00BA5E69" w:rsidRPr="007B61CB" w:rsidRDefault="00BA5E69" w:rsidP="005643FD">
            <w:pPr>
              <w:spacing w:line="360" w:lineRule="auto"/>
              <w:jc w:val="center"/>
              <w:rPr>
                <w:rFonts w:ascii="宋体" w:hAnsi="宋体"/>
                <w:sz w:val="18"/>
                <w:szCs w:val="18"/>
              </w:rPr>
            </w:pPr>
            <w:r w:rsidRPr="007B61CB">
              <w:rPr>
                <w:rFonts w:ascii="宋体" w:hAnsi="宋体"/>
                <w:sz w:val="18"/>
                <w:szCs w:val="18"/>
              </w:rPr>
              <w:t>未质押股份中冻结股份数量</w:t>
            </w:r>
          </w:p>
        </w:tc>
      </w:tr>
      <w:tr w:rsidR="00D3542B" w:rsidRPr="00E55CDE" w:rsidTr="00D3542B">
        <w:trPr>
          <w:cantSplit/>
          <w:trHeight w:val="471"/>
          <w:jc w:val="center"/>
        </w:trPr>
        <w:tc>
          <w:tcPr>
            <w:tcW w:w="314" w:type="pct"/>
            <w:tcBorders>
              <w:top w:val="single" w:sz="4" w:space="0" w:color="auto"/>
              <w:left w:val="single" w:sz="4" w:space="0" w:color="auto"/>
              <w:bottom w:val="single" w:sz="4" w:space="0" w:color="auto"/>
              <w:right w:val="single" w:sz="4" w:space="0" w:color="auto"/>
            </w:tcBorders>
            <w:vAlign w:val="center"/>
          </w:tcPr>
          <w:p w:rsidR="00D3542B" w:rsidRPr="007B61CB" w:rsidRDefault="00D3542B" w:rsidP="00D3542B">
            <w:pPr>
              <w:widowControl/>
              <w:spacing w:line="360" w:lineRule="auto"/>
              <w:jc w:val="left"/>
              <w:rPr>
                <w:rFonts w:ascii="宋体" w:hAnsi="宋体" w:hint="eastAsia"/>
                <w:sz w:val="18"/>
                <w:szCs w:val="18"/>
              </w:rPr>
            </w:pPr>
            <w:proofErr w:type="gramStart"/>
            <w:r w:rsidRPr="007B61CB">
              <w:rPr>
                <w:rFonts w:ascii="宋体" w:hAnsi="宋体" w:hint="eastAsia"/>
                <w:sz w:val="18"/>
                <w:szCs w:val="18"/>
              </w:rPr>
              <w:t>中</w:t>
            </w:r>
            <w:r w:rsidR="00976E8C">
              <w:rPr>
                <w:rFonts w:ascii="宋体" w:hAnsi="宋体"/>
                <w:sz w:val="18"/>
                <w:szCs w:val="18"/>
              </w:rPr>
              <w:t>旭</w:t>
            </w:r>
            <w:r w:rsidR="00976E8C">
              <w:rPr>
                <w:rFonts w:ascii="宋体" w:hAnsi="宋体" w:hint="eastAsia"/>
                <w:sz w:val="18"/>
                <w:szCs w:val="18"/>
              </w:rPr>
              <w:t>产</w:t>
            </w:r>
            <w:r w:rsidR="00976E8C">
              <w:rPr>
                <w:rFonts w:ascii="宋体" w:hAnsi="宋体"/>
                <w:sz w:val="18"/>
                <w:szCs w:val="18"/>
              </w:rPr>
              <w:t>投</w:t>
            </w:r>
            <w:proofErr w:type="gramEnd"/>
          </w:p>
        </w:tc>
        <w:tc>
          <w:tcPr>
            <w:tcW w:w="583"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sidRPr="007B61CB">
              <w:rPr>
                <w:rFonts w:ascii="宋体" w:hAnsi="宋体" w:hint="eastAsia"/>
                <w:sz w:val="18"/>
                <w:szCs w:val="18"/>
              </w:rPr>
              <w:t>128</w:t>
            </w:r>
            <w:r w:rsidRPr="007B61CB">
              <w:rPr>
                <w:rFonts w:ascii="宋体" w:hAnsi="宋体"/>
                <w:sz w:val="18"/>
                <w:szCs w:val="18"/>
              </w:rPr>
              <w:t>,897</w:t>
            </w:r>
            <w:r w:rsidRPr="007B61CB">
              <w:rPr>
                <w:rFonts w:ascii="宋体" w:hAnsi="宋体" w:hint="eastAsia"/>
                <w:sz w:val="18"/>
                <w:szCs w:val="18"/>
              </w:rPr>
              <w:t>,</w:t>
            </w:r>
            <w:r w:rsidRPr="007B61CB">
              <w:rPr>
                <w:rFonts w:ascii="宋体" w:hAnsi="宋体"/>
                <w:sz w:val="18"/>
                <w:szCs w:val="18"/>
              </w:rPr>
              <w:t>956</w:t>
            </w:r>
          </w:p>
        </w:tc>
        <w:tc>
          <w:tcPr>
            <w:tcW w:w="365"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Pr>
                <w:rFonts w:ascii="宋体" w:hAnsi="宋体" w:hint="eastAsia"/>
                <w:sz w:val="18"/>
                <w:szCs w:val="18"/>
              </w:rPr>
              <w:t>20.44%</w:t>
            </w:r>
          </w:p>
        </w:tc>
        <w:tc>
          <w:tcPr>
            <w:tcW w:w="475"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Pr>
                <w:rFonts w:ascii="宋体" w:hAnsi="宋体" w:hint="eastAsia"/>
                <w:sz w:val="18"/>
                <w:szCs w:val="18"/>
              </w:rPr>
              <w:t>0</w:t>
            </w:r>
          </w:p>
        </w:tc>
        <w:tc>
          <w:tcPr>
            <w:tcW w:w="539"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Pr>
                <w:rFonts w:ascii="宋体" w:hAnsi="宋体" w:hint="eastAsia"/>
                <w:sz w:val="18"/>
                <w:szCs w:val="18"/>
              </w:rPr>
              <w:t>30</w:t>
            </w:r>
            <w:r>
              <w:rPr>
                <w:rFonts w:ascii="宋体" w:hAnsi="宋体"/>
                <w:sz w:val="18"/>
                <w:szCs w:val="18"/>
              </w:rPr>
              <w:t>,</w:t>
            </w:r>
            <w:r>
              <w:rPr>
                <w:rFonts w:ascii="宋体" w:hAnsi="宋体" w:hint="eastAsia"/>
                <w:sz w:val="18"/>
                <w:szCs w:val="18"/>
              </w:rPr>
              <w:t>000</w:t>
            </w:r>
            <w:r>
              <w:rPr>
                <w:rFonts w:ascii="宋体" w:hAnsi="宋体"/>
                <w:sz w:val="18"/>
                <w:szCs w:val="18"/>
              </w:rPr>
              <w:t>,</w:t>
            </w:r>
            <w:r>
              <w:rPr>
                <w:rFonts w:ascii="宋体" w:hAnsi="宋体" w:hint="eastAsia"/>
                <w:sz w:val="18"/>
                <w:szCs w:val="18"/>
              </w:rPr>
              <w:t>000</w:t>
            </w:r>
          </w:p>
        </w:tc>
        <w:tc>
          <w:tcPr>
            <w:tcW w:w="416" w:type="pct"/>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sidRPr="00172009">
              <w:rPr>
                <w:rFonts w:ascii="宋体" w:hAnsi="宋体" w:hint="eastAsia"/>
                <w:sz w:val="18"/>
                <w:szCs w:val="18"/>
              </w:rPr>
              <w:t>23.27%</w:t>
            </w:r>
          </w:p>
        </w:tc>
        <w:tc>
          <w:tcPr>
            <w:tcW w:w="412" w:type="pct"/>
            <w:tcBorders>
              <w:top w:val="single" w:sz="4" w:space="0" w:color="auto"/>
              <w:left w:val="single" w:sz="4" w:space="0" w:color="auto"/>
              <w:bottom w:val="single" w:sz="4" w:space="0" w:color="auto"/>
              <w:right w:val="single" w:sz="4" w:space="0" w:color="auto"/>
            </w:tcBorders>
          </w:tcPr>
          <w:p w:rsidR="00D3542B" w:rsidRPr="00D02895" w:rsidRDefault="00D3542B" w:rsidP="00D3542B">
            <w:pPr>
              <w:spacing w:line="360" w:lineRule="auto"/>
              <w:jc w:val="center"/>
              <w:rPr>
                <w:rFonts w:ascii="宋体" w:hAnsi="宋体"/>
                <w:sz w:val="18"/>
                <w:szCs w:val="18"/>
              </w:rPr>
            </w:pPr>
            <w:r>
              <w:rPr>
                <w:rFonts w:ascii="宋体" w:hAnsi="宋体" w:hint="eastAsia"/>
                <w:sz w:val="18"/>
                <w:szCs w:val="18"/>
              </w:rPr>
              <w:t>4.76%</w:t>
            </w:r>
          </w:p>
        </w:tc>
        <w:tc>
          <w:tcPr>
            <w:tcW w:w="486"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sidRPr="007B61CB">
              <w:rPr>
                <w:rFonts w:ascii="宋体" w:hAnsi="宋体" w:hint="eastAsia"/>
                <w:sz w:val="18"/>
                <w:szCs w:val="18"/>
              </w:rPr>
              <w:t>0</w:t>
            </w:r>
          </w:p>
        </w:tc>
        <w:tc>
          <w:tcPr>
            <w:tcW w:w="483"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sidRPr="007B61CB">
              <w:rPr>
                <w:rFonts w:ascii="宋体" w:hAnsi="宋体" w:hint="eastAsia"/>
                <w:sz w:val="18"/>
                <w:szCs w:val="18"/>
              </w:rPr>
              <w:t>0</w:t>
            </w:r>
          </w:p>
        </w:tc>
        <w:tc>
          <w:tcPr>
            <w:tcW w:w="539"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sidRPr="007B61CB">
              <w:rPr>
                <w:rFonts w:ascii="宋体" w:hAnsi="宋体" w:hint="eastAsia"/>
                <w:color w:val="000000"/>
                <w:kern w:val="0"/>
                <w:sz w:val="18"/>
                <w:szCs w:val="18"/>
              </w:rPr>
              <w:t>17</w:t>
            </w:r>
            <w:r w:rsidRPr="007B61CB">
              <w:rPr>
                <w:rFonts w:ascii="宋体" w:hAnsi="宋体"/>
                <w:color w:val="000000"/>
                <w:kern w:val="0"/>
                <w:sz w:val="18"/>
                <w:szCs w:val="18"/>
              </w:rPr>
              <w:t>,</w:t>
            </w:r>
            <w:r w:rsidRPr="007B61CB">
              <w:rPr>
                <w:rFonts w:ascii="宋体" w:hAnsi="宋体" w:hint="eastAsia"/>
                <w:color w:val="000000"/>
                <w:kern w:val="0"/>
                <w:sz w:val="18"/>
                <w:szCs w:val="18"/>
              </w:rPr>
              <w:t>191</w:t>
            </w:r>
            <w:r w:rsidRPr="007B61CB">
              <w:rPr>
                <w:rFonts w:ascii="宋体" w:hAnsi="宋体"/>
                <w:color w:val="000000"/>
                <w:kern w:val="0"/>
                <w:sz w:val="18"/>
                <w:szCs w:val="18"/>
              </w:rPr>
              <w:t>,</w:t>
            </w:r>
            <w:r w:rsidRPr="007B61CB">
              <w:rPr>
                <w:rFonts w:ascii="宋体" w:hAnsi="宋体" w:hint="eastAsia"/>
                <w:color w:val="000000"/>
                <w:kern w:val="0"/>
                <w:sz w:val="18"/>
                <w:szCs w:val="18"/>
              </w:rPr>
              <w:t>977</w:t>
            </w:r>
          </w:p>
        </w:tc>
        <w:tc>
          <w:tcPr>
            <w:tcW w:w="387"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sidRPr="007B61CB">
              <w:rPr>
                <w:rFonts w:ascii="宋体" w:hAnsi="宋体" w:hint="eastAsia"/>
                <w:sz w:val="18"/>
                <w:szCs w:val="18"/>
              </w:rPr>
              <w:t>0</w:t>
            </w:r>
          </w:p>
        </w:tc>
      </w:tr>
      <w:tr w:rsidR="00D3542B" w:rsidRPr="00E55CDE" w:rsidTr="00D3542B">
        <w:trPr>
          <w:cantSplit/>
          <w:trHeight w:val="471"/>
          <w:jc w:val="center"/>
        </w:trPr>
        <w:tc>
          <w:tcPr>
            <w:tcW w:w="314" w:type="pct"/>
            <w:tcBorders>
              <w:top w:val="single" w:sz="4" w:space="0" w:color="auto"/>
              <w:left w:val="single" w:sz="4" w:space="0" w:color="auto"/>
              <w:bottom w:val="single" w:sz="4" w:space="0" w:color="auto"/>
              <w:right w:val="single" w:sz="4" w:space="0" w:color="auto"/>
            </w:tcBorders>
            <w:vAlign w:val="center"/>
          </w:tcPr>
          <w:p w:rsidR="00D3542B" w:rsidRPr="007B61CB" w:rsidRDefault="00D3542B" w:rsidP="00D3542B">
            <w:pPr>
              <w:widowControl/>
              <w:spacing w:line="360" w:lineRule="auto"/>
              <w:jc w:val="left"/>
              <w:rPr>
                <w:rFonts w:ascii="宋体" w:hAnsi="宋体"/>
                <w:sz w:val="18"/>
                <w:szCs w:val="18"/>
              </w:rPr>
            </w:pPr>
            <w:r w:rsidRPr="007B61CB">
              <w:rPr>
                <w:rFonts w:ascii="宋体" w:hAnsi="宋体"/>
                <w:sz w:val="18"/>
                <w:szCs w:val="18"/>
              </w:rPr>
              <w:t>合计</w:t>
            </w:r>
          </w:p>
        </w:tc>
        <w:tc>
          <w:tcPr>
            <w:tcW w:w="583"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sidRPr="007B61CB">
              <w:rPr>
                <w:rFonts w:ascii="宋体" w:hAnsi="宋体" w:hint="eastAsia"/>
                <w:sz w:val="18"/>
                <w:szCs w:val="18"/>
              </w:rPr>
              <w:t>128</w:t>
            </w:r>
            <w:r w:rsidRPr="007B61CB">
              <w:rPr>
                <w:rFonts w:ascii="宋体" w:hAnsi="宋体"/>
                <w:sz w:val="18"/>
                <w:szCs w:val="18"/>
              </w:rPr>
              <w:t>,897</w:t>
            </w:r>
            <w:r w:rsidRPr="007B61CB">
              <w:rPr>
                <w:rFonts w:ascii="宋体" w:hAnsi="宋体" w:hint="eastAsia"/>
                <w:sz w:val="18"/>
                <w:szCs w:val="18"/>
              </w:rPr>
              <w:t>,</w:t>
            </w:r>
            <w:r w:rsidRPr="007B61CB">
              <w:rPr>
                <w:rFonts w:ascii="宋体" w:hAnsi="宋体"/>
                <w:sz w:val="18"/>
                <w:szCs w:val="18"/>
              </w:rPr>
              <w:t>956</w:t>
            </w:r>
          </w:p>
        </w:tc>
        <w:tc>
          <w:tcPr>
            <w:tcW w:w="365"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Pr>
                <w:rFonts w:ascii="宋体" w:hAnsi="宋体" w:hint="eastAsia"/>
                <w:sz w:val="18"/>
                <w:szCs w:val="18"/>
              </w:rPr>
              <w:t>20.44%</w:t>
            </w:r>
          </w:p>
        </w:tc>
        <w:tc>
          <w:tcPr>
            <w:tcW w:w="475"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Pr>
                <w:rFonts w:ascii="宋体" w:hAnsi="宋体" w:hint="eastAsia"/>
                <w:sz w:val="18"/>
                <w:szCs w:val="18"/>
              </w:rPr>
              <w:t>0</w:t>
            </w:r>
          </w:p>
        </w:tc>
        <w:tc>
          <w:tcPr>
            <w:tcW w:w="539"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p>
        </w:tc>
        <w:tc>
          <w:tcPr>
            <w:tcW w:w="416"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p>
        </w:tc>
        <w:tc>
          <w:tcPr>
            <w:tcW w:w="412"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p>
        </w:tc>
        <w:tc>
          <w:tcPr>
            <w:tcW w:w="486"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sidRPr="007B61CB">
              <w:rPr>
                <w:rFonts w:ascii="宋体" w:hAnsi="宋体" w:hint="eastAsia"/>
                <w:sz w:val="18"/>
                <w:szCs w:val="18"/>
              </w:rPr>
              <w:t>0</w:t>
            </w:r>
          </w:p>
        </w:tc>
        <w:tc>
          <w:tcPr>
            <w:tcW w:w="483"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sidRPr="007B61CB">
              <w:rPr>
                <w:rFonts w:ascii="宋体" w:hAnsi="宋体" w:hint="eastAsia"/>
                <w:sz w:val="18"/>
                <w:szCs w:val="18"/>
              </w:rPr>
              <w:t>0</w:t>
            </w:r>
          </w:p>
        </w:tc>
        <w:tc>
          <w:tcPr>
            <w:tcW w:w="539"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sidRPr="007B61CB">
              <w:rPr>
                <w:rFonts w:ascii="宋体" w:hAnsi="宋体" w:hint="eastAsia"/>
                <w:color w:val="000000"/>
                <w:kern w:val="0"/>
                <w:sz w:val="18"/>
                <w:szCs w:val="18"/>
              </w:rPr>
              <w:t>17</w:t>
            </w:r>
            <w:r w:rsidRPr="007B61CB">
              <w:rPr>
                <w:rFonts w:ascii="宋体" w:hAnsi="宋体"/>
                <w:color w:val="000000"/>
                <w:kern w:val="0"/>
                <w:sz w:val="18"/>
                <w:szCs w:val="18"/>
              </w:rPr>
              <w:t>,</w:t>
            </w:r>
            <w:r w:rsidRPr="007B61CB">
              <w:rPr>
                <w:rFonts w:ascii="宋体" w:hAnsi="宋体" w:hint="eastAsia"/>
                <w:color w:val="000000"/>
                <w:kern w:val="0"/>
                <w:sz w:val="18"/>
                <w:szCs w:val="18"/>
              </w:rPr>
              <w:t>191</w:t>
            </w:r>
            <w:r w:rsidRPr="007B61CB">
              <w:rPr>
                <w:rFonts w:ascii="宋体" w:hAnsi="宋体"/>
                <w:color w:val="000000"/>
                <w:kern w:val="0"/>
                <w:sz w:val="18"/>
                <w:szCs w:val="18"/>
              </w:rPr>
              <w:t>,</w:t>
            </w:r>
            <w:r w:rsidRPr="007B61CB">
              <w:rPr>
                <w:rFonts w:ascii="宋体" w:hAnsi="宋体" w:hint="eastAsia"/>
                <w:color w:val="000000"/>
                <w:kern w:val="0"/>
                <w:sz w:val="18"/>
                <w:szCs w:val="18"/>
              </w:rPr>
              <w:t>977</w:t>
            </w:r>
          </w:p>
        </w:tc>
        <w:tc>
          <w:tcPr>
            <w:tcW w:w="387" w:type="pct"/>
            <w:tcBorders>
              <w:top w:val="single" w:sz="4" w:space="0" w:color="auto"/>
              <w:left w:val="single" w:sz="4" w:space="0" w:color="auto"/>
              <w:bottom w:val="single" w:sz="4" w:space="0" w:color="auto"/>
              <w:right w:val="single" w:sz="4" w:space="0" w:color="auto"/>
            </w:tcBorders>
          </w:tcPr>
          <w:p w:rsidR="00D3542B" w:rsidRPr="007B61CB" w:rsidRDefault="00D3542B" w:rsidP="00D3542B">
            <w:pPr>
              <w:spacing w:line="360" w:lineRule="auto"/>
              <w:jc w:val="center"/>
              <w:rPr>
                <w:rFonts w:ascii="宋体" w:hAnsi="宋体"/>
                <w:sz w:val="18"/>
                <w:szCs w:val="18"/>
              </w:rPr>
            </w:pPr>
            <w:r w:rsidRPr="007B61CB">
              <w:rPr>
                <w:rFonts w:ascii="宋体" w:hAnsi="宋体" w:hint="eastAsia"/>
                <w:sz w:val="18"/>
                <w:szCs w:val="18"/>
              </w:rPr>
              <w:t>0</w:t>
            </w:r>
          </w:p>
        </w:tc>
      </w:tr>
    </w:tbl>
    <w:p w:rsidR="005643FD" w:rsidRDefault="005643FD" w:rsidP="005643FD">
      <w:pPr>
        <w:overflowPunct w:val="0"/>
        <w:autoSpaceDE w:val="0"/>
        <w:autoSpaceDN w:val="0"/>
        <w:adjustRightInd w:val="0"/>
        <w:spacing w:line="360" w:lineRule="auto"/>
        <w:ind w:firstLineChars="200" w:firstLine="480"/>
        <w:rPr>
          <w:rFonts w:ascii="黑体" w:eastAsia="黑体" w:hAnsi="黑体"/>
          <w:color w:val="000000"/>
          <w:kern w:val="0"/>
          <w:sz w:val="24"/>
        </w:rPr>
      </w:pPr>
    </w:p>
    <w:p w:rsidR="00F01847" w:rsidRDefault="00F01847" w:rsidP="005643FD">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特</w:t>
      </w:r>
      <w:r>
        <w:rPr>
          <w:rFonts w:ascii="宋体" w:hAnsi="宋体"/>
          <w:color w:val="000000"/>
          <w:kern w:val="0"/>
          <w:sz w:val="24"/>
        </w:rPr>
        <w:t>此公</w:t>
      </w:r>
      <w:r w:rsidR="001551E0">
        <w:rPr>
          <w:rFonts w:ascii="宋体" w:hAnsi="宋体" w:hint="eastAsia"/>
          <w:color w:val="000000"/>
          <w:kern w:val="0"/>
          <w:sz w:val="24"/>
        </w:rPr>
        <w:t>告</w:t>
      </w:r>
      <w:r>
        <w:rPr>
          <w:rFonts w:ascii="宋体" w:hAnsi="宋体"/>
          <w:color w:val="000000"/>
          <w:kern w:val="0"/>
          <w:sz w:val="24"/>
        </w:rPr>
        <w:t>。</w:t>
      </w:r>
    </w:p>
    <w:p w:rsidR="00F01847" w:rsidRDefault="00F01847" w:rsidP="005643FD">
      <w:pPr>
        <w:snapToGrid w:val="0"/>
        <w:spacing w:line="360" w:lineRule="auto"/>
        <w:ind w:firstLineChars="200" w:firstLine="480"/>
        <w:rPr>
          <w:rFonts w:ascii="宋体" w:hAnsi="宋体"/>
          <w:color w:val="000000"/>
          <w:kern w:val="0"/>
          <w:sz w:val="24"/>
        </w:rPr>
      </w:pPr>
    </w:p>
    <w:p w:rsidR="00F01847" w:rsidRDefault="00F01847" w:rsidP="005643FD">
      <w:pPr>
        <w:snapToGrid w:val="0"/>
        <w:spacing w:line="360" w:lineRule="auto"/>
        <w:ind w:firstLineChars="200" w:firstLine="480"/>
        <w:rPr>
          <w:rFonts w:ascii="宋体" w:hAnsi="宋体"/>
          <w:color w:val="000000"/>
          <w:kern w:val="0"/>
          <w:sz w:val="24"/>
        </w:rPr>
      </w:pPr>
    </w:p>
    <w:p w:rsidR="00F01847" w:rsidRDefault="00F01847" w:rsidP="005643FD">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                                  安徽</w:t>
      </w:r>
      <w:r>
        <w:rPr>
          <w:rFonts w:ascii="宋体" w:hAnsi="宋体"/>
          <w:color w:val="000000"/>
          <w:kern w:val="0"/>
          <w:sz w:val="24"/>
        </w:rPr>
        <w:t>铜峰电子股</w:t>
      </w:r>
      <w:r>
        <w:rPr>
          <w:rFonts w:ascii="宋体" w:hAnsi="宋体" w:hint="eastAsia"/>
          <w:color w:val="000000"/>
          <w:kern w:val="0"/>
          <w:sz w:val="24"/>
        </w:rPr>
        <w:t>份</w:t>
      </w:r>
      <w:r>
        <w:rPr>
          <w:rFonts w:ascii="宋体" w:hAnsi="宋体"/>
          <w:color w:val="000000"/>
          <w:kern w:val="0"/>
          <w:sz w:val="24"/>
        </w:rPr>
        <w:t>有</w:t>
      </w:r>
      <w:r>
        <w:rPr>
          <w:rFonts w:ascii="宋体" w:hAnsi="宋体" w:hint="eastAsia"/>
          <w:color w:val="000000"/>
          <w:kern w:val="0"/>
          <w:sz w:val="24"/>
        </w:rPr>
        <w:t>限</w:t>
      </w:r>
      <w:r>
        <w:rPr>
          <w:rFonts w:ascii="宋体" w:hAnsi="宋体"/>
          <w:color w:val="000000"/>
          <w:kern w:val="0"/>
          <w:sz w:val="24"/>
        </w:rPr>
        <w:t>公司董事会</w:t>
      </w:r>
    </w:p>
    <w:p w:rsidR="006F51AC" w:rsidRPr="005643FD" w:rsidRDefault="00F01847" w:rsidP="005643FD">
      <w:pPr>
        <w:snapToGrid w:val="0"/>
        <w:spacing w:line="360" w:lineRule="auto"/>
        <w:ind w:firstLineChars="200" w:firstLine="480"/>
        <w:rPr>
          <w:rFonts w:ascii="宋体" w:hAnsi="宋体"/>
          <w:color w:val="FF0000"/>
          <w:kern w:val="0"/>
          <w:sz w:val="24"/>
        </w:rPr>
      </w:pPr>
      <w:r>
        <w:rPr>
          <w:rFonts w:ascii="宋体" w:hAnsi="宋体"/>
          <w:color w:val="000000"/>
          <w:kern w:val="0"/>
          <w:sz w:val="24"/>
        </w:rPr>
        <w:t xml:space="preserve">                                      </w:t>
      </w:r>
      <w:r w:rsidRPr="00017C89">
        <w:rPr>
          <w:rFonts w:ascii="宋体" w:hAnsi="宋体"/>
          <w:color w:val="000000" w:themeColor="text1"/>
          <w:kern w:val="0"/>
          <w:sz w:val="24"/>
        </w:rPr>
        <w:t xml:space="preserve">   2024</w:t>
      </w:r>
      <w:r w:rsidRPr="00017C89">
        <w:rPr>
          <w:rFonts w:ascii="宋体" w:hAnsi="宋体" w:hint="eastAsia"/>
          <w:color w:val="000000" w:themeColor="text1"/>
          <w:kern w:val="0"/>
          <w:sz w:val="24"/>
        </w:rPr>
        <w:t>年</w:t>
      </w:r>
      <w:r w:rsidR="00D3542B" w:rsidRPr="00017C89">
        <w:rPr>
          <w:rFonts w:ascii="宋体" w:hAnsi="宋体" w:hint="eastAsia"/>
          <w:color w:val="000000" w:themeColor="text1"/>
          <w:kern w:val="0"/>
          <w:sz w:val="24"/>
        </w:rPr>
        <w:t>12</w:t>
      </w:r>
      <w:r w:rsidRPr="00017C89">
        <w:rPr>
          <w:rFonts w:ascii="宋体" w:hAnsi="宋体" w:hint="eastAsia"/>
          <w:color w:val="000000" w:themeColor="text1"/>
          <w:kern w:val="0"/>
          <w:sz w:val="24"/>
        </w:rPr>
        <w:t>月</w:t>
      </w:r>
      <w:r w:rsidR="00D3542B" w:rsidRPr="00017C89">
        <w:rPr>
          <w:rFonts w:ascii="宋体" w:hAnsi="宋体" w:hint="eastAsia"/>
          <w:color w:val="000000" w:themeColor="text1"/>
          <w:kern w:val="0"/>
          <w:sz w:val="24"/>
        </w:rPr>
        <w:t>20</w:t>
      </w:r>
      <w:r w:rsidRPr="00017C89">
        <w:rPr>
          <w:rFonts w:ascii="宋体" w:hAnsi="宋体" w:hint="eastAsia"/>
          <w:color w:val="000000" w:themeColor="text1"/>
          <w:kern w:val="0"/>
          <w:sz w:val="24"/>
        </w:rPr>
        <w:t>日</w:t>
      </w:r>
    </w:p>
    <w:sectPr w:rsidR="006F51AC" w:rsidRPr="005643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CCE"/>
    <w:multiLevelType w:val="hybridMultilevel"/>
    <w:tmpl w:val="D4F2D234"/>
    <w:lvl w:ilvl="0" w:tplc="E3AA8F66">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31A7E1D"/>
    <w:multiLevelType w:val="hybridMultilevel"/>
    <w:tmpl w:val="D27A0C2A"/>
    <w:lvl w:ilvl="0" w:tplc="A8040F1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E4D2C6D"/>
    <w:multiLevelType w:val="hybridMultilevel"/>
    <w:tmpl w:val="11C0591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20"/>
    <w:rsid w:val="00000C27"/>
    <w:rsid w:val="0000228E"/>
    <w:rsid w:val="00017C89"/>
    <w:rsid w:val="000207F7"/>
    <w:rsid w:val="00034DE0"/>
    <w:rsid w:val="00053F2B"/>
    <w:rsid w:val="0007677C"/>
    <w:rsid w:val="000873C8"/>
    <w:rsid w:val="000D0CAB"/>
    <w:rsid w:val="000D3218"/>
    <w:rsid w:val="000E4186"/>
    <w:rsid w:val="000E7849"/>
    <w:rsid w:val="00102718"/>
    <w:rsid w:val="001267F8"/>
    <w:rsid w:val="00137B82"/>
    <w:rsid w:val="001455BC"/>
    <w:rsid w:val="001551E0"/>
    <w:rsid w:val="00172009"/>
    <w:rsid w:val="001957F8"/>
    <w:rsid w:val="001B4684"/>
    <w:rsid w:val="001C4E29"/>
    <w:rsid w:val="001D212A"/>
    <w:rsid w:val="001D595B"/>
    <w:rsid w:val="001E1434"/>
    <w:rsid w:val="0020509C"/>
    <w:rsid w:val="00211818"/>
    <w:rsid w:val="0021554D"/>
    <w:rsid w:val="0022040D"/>
    <w:rsid w:val="00225C5B"/>
    <w:rsid w:val="00251057"/>
    <w:rsid w:val="002768B4"/>
    <w:rsid w:val="00280212"/>
    <w:rsid w:val="00281A8F"/>
    <w:rsid w:val="002B7E48"/>
    <w:rsid w:val="002D274D"/>
    <w:rsid w:val="002D5A8F"/>
    <w:rsid w:val="002F0A10"/>
    <w:rsid w:val="003015F3"/>
    <w:rsid w:val="00306AB6"/>
    <w:rsid w:val="00332FDC"/>
    <w:rsid w:val="00344107"/>
    <w:rsid w:val="00345716"/>
    <w:rsid w:val="00351A3B"/>
    <w:rsid w:val="00363D48"/>
    <w:rsid w:val="00372106"/>
    <w:rsid w:val="00397F70"/>
    <w:rsid w:val="003A0AB7"/>
    <w:rsid w:val="003A70AC"/>
    <w:rsid w:val="003E68EF"/>
    <w:rsid w:val="00460CFB"/>
    <w:rsid w:val="00484DCC"/>
    <w:rsid w:val="004A2F20"/>
    <w:rsid w:val="004C0622"/>
    <w:rsid w:val="004F119E"/>
    <w:rsid w:val="004F3FEE"/>
    <w:rsid w:val="00503DA8"/>
    <w:rsid w:val="00515F50"/>
    <w:rsid w:val="00522783"/>
    <w:rsid w:val="005227C7"/>
    <w:rsid w:val="0054010C"/>
    <w:rsid w:val="00563E94"/>
    <w:rsid w:val="005643FD"/>
    <w:rsid w:val="00567409"/>
    <w:rsid w:val="005739BB"/>
    <w:rsid w:val="005B2075"/>
    <w:rsid w:val="005D11A7"/>
    <w:rsid w:val="005E20C8"/>
    <w:rsid w:val="005F14C0"/>
    <w:rsid w:val="005F6853"/>
    <w:rsid w:val="006403C7"/>
    <w:rsid w:val="006615A3"/>
    <w:rsid w:val="00675CD3"/>
    <w:rsid w:val="006824A3"/>
    <w:rsid w:val="006935EA"/>
    <w:rsid w:val="006B4074"/>
    <w:rsid w:val="006B5CD1"/>
    <w:rsid w:val="006C3754"/>
    <w:rsid w:val="006F0BE1"/>
    <w:rsid w:val="006F51AC"/>
    <w:rsid w:val="007049C7"/>
    <w:rsid w:val="00712DB8"/>
    <w:rsid w:val="007617D5"/>
    <w:rsid w:val="00762BA6"/>
    <w:rsid w:val="007B61CB"/>
    <w:rsid w:val="007C13F0"/>
    <w:rsid w:val="007C37C9"/>
    <w:rsid w:val="007D7E20"/>
    <w:rsid w:val="00810456"/>
    <w:rsid w:val="00834E01"/>
    <w:rsid w:val="0084717F"/>
    <w:rsid w:val="008763C4"/>
    <w:rsid w:val="0089193B"/>
    <w:rsid w:val="00893D11"/>
    <w:rsid w:val="008B1649"/>
    <w:rsid w:val="008B71EB"/>
    <w:rsid w:val="00902BF9"/>
    <w:rsid w:val="00933620"/>
    <w:rsid w:val="00942889"/>
    <w:rsid w:val="00976E8C"/>
    <w:rsid w:val="009858F2"/>
    <w:rsid w:val="009872D6"/>
    <w:rsid w:val="00992239"/>
    <w:rsid w:val="00992F13"/>
    <w:rsid w:val="009D249A"/>
    <w:rsid w:val="009E0049"/>
    <w:rsid w:val="009F39C9"/>
    <w:rsid w:val="009F553B"/>
    <w:rsid w:val="00A407A7"/>
    <w:rsid w:val="00A6187F"/>
    <w:rsid w:val="00A969F6"/>
    <w:rsid w:val="00A96E15"/>
    <w:rsid w:val="00AC0B75"/>
    <w:rsid w:val="00B10544"/>
    <w:rsid w:val="00B2227B"/>
    <w:rsid w:val="00B2418C"/>
    <w:rsid w:val="00B40456"/>
    <w:rsid w:val="00B41B14"/>
    <w:rsid w:val="00B52767"/>
    <w:rsid w:val="00B630B9"/>
    <w:rsid w:val="00B679B0"/>
    <w:rsid w:val="00B775BD"/>
    <w:rsid w:val="00B77794"/>
    <w:rsid w:val="00B861DA"/>
    <w:rsid w:val="00BA5E69"/>
    <w:rsid w:val="00C12300"/>
    <w:rsid w:val="00C145F9"/>
    <w:rsid w:val="00C1557D"/>
    <w:rsid w:val="00C35AAF"/>
    <w:rsid w:val="00C43D49"/>
    <w:rsid w:val="00C55D13"/>
    <w:rsid w:val="00C8285F"/>
    <w:rsid w:val="00C93CE4"/>
    <w:rsid w:val="00C95F47"/>
    <w:rsid w:val="00CC3BE6"/>
    <w:rsid w:val="00CE583B"/>
    <w:rsid w:val="00CF5C4D"/>
    <w:rsid w:val="00D02895"/>
    <w:rsid w:val="00D15FD2"/>
    <w:rsid w:val="00D3542B"/>
    <w:rsid w:val="00D407DB"/>
    <w:rsid w:val="00D43460"/>
    <w:rsid w:val="00D53A92"/>
    <w:rsid w:val="00D53F28"/>
    <w:rsid w:val="00D768B5"/>
    <w:rsid w:val="00D855FA"/>
    <w:rsid w:val="00D952A8"/>
    <w:rsid w:val="00DA1C13"/>
    <w:rsid w:val="00DA53F1"/>
    <w:rsid w:val="00DE4133"/>
    <w:rsid w:val="00DE4429"/>
    <w:rsid w:val="00DF4F0E"/>
    <w:rsid w:val="00E012E7"/>
    <w:rsid w:val="00E12BE0"/>
    <w:rsid w:val="00E6635A"/>
    <w:rsid w:val="00E97625"/>
    <w:rsid w:val="00EA0EF7"/>
    <w:rsid w:val="00EA2FC0"/>
    <w:rsid w:val="00EA5ABC"/>
    <w:rsid w:val="00ED4485"/>
    <w:rsid w:val="00F01847"/>
    <w:rsid w:val="00F116C5"/>
    <w:rsid w:val="00F1331A"/>
    <w:rsid w:val="00F15D93"/>
    <w:rsid w:val="00F25ACC"/>
    <w:rsid w:val="00F33E50"/>
    <w:rsid w:val="00F45E69"/>
    <w:rsid w:val="00F552FE"/>
    <w:rsid w:val="00F62BE8"/>
    <w:rsid w:val="00F9649A"/>
    <w:rsid w:val="00FE38A6"/>
    <w:rsid w:val="00FE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D3F7"/>
  <w15:chartTrackingRefBased/>
  <w15:docId w15:val="{7435B358-AF88-44D7-911B-339B579A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7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07A7"/>
    <w:pPr>
      <w:widowControl/>
      <w:spacing w:before="100" w:beforeAutospacing="1" w:after="100" w:afterAutospacing="1"/>
      <w:jc w:val="left"/>
    </w:pPr>
    <w:rPr>
      <w:rFonts w:ascii="宋体" w:hAnsi="宋体"/>
      <w:kern w:val="0"/>
      <w:sz w:val="24"/>
    </w:rPr>
  </w:style>
  <w:style w:type="paragraph" w:styleId="a4">
    <w:name w:val="List Paragraph"/>
    <w:basedOn w:val="a"/>
    <w:uiPriority w:val="34"/>
    <w:qFormat/>
    <w:rsid w:val="00C43D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2</Pages>
  <Words>156</Words>
  <Characters>893</Characters>
  <Application>Microsoft Office Word</Application>
  <DocSecurity>0</DocSecurity>
  <Lines>7</Lines>
  <Paragraphs>2</Paragraphs>
  <ScaleCrop>false</ScaleCrop>
  <Company>中国微软</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李骏</dc:creator>
  <cp:keywords/>
  <dc:description/>
  <cp:lastModifiedBy>李骏</cp:lastModifiedBy>
  <cp:revision>48</cp:revision>
  <dcterms:created xsi:type="dcterms:W3CDTF">2024-11-04T03:49:00Z</dcterms:created>
  <dcterms:modified xsi:type="dcterms:W3CDTF">2024-12-19T07:33:00Z</dcterms:modified>
</cp:coreProperties>
</file>