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电力电子电容器公司厂房--环氧地坪工程</w:t>
      </w:r>
    </w:p>
    <w:p>
      <w:pPr>
        <w:tabs>
          <w:tab w:val="center" w:pos="4535"/>
          <w:tab w:val="left" w:pos="5670"/>
        </w:tabs>
        <w:jc w:val="left"/>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ab/>
      </w:r>
    </w:p>
    <w:p>
      <w:pPr>
        <w:tabs>
          <w:tab w:val="center" w:pos="4535"/>
          <w:tab w:val="left" w:pos="5670"/>
        </w:tabs>
        <w:jc w:val="left"/>
        <w:rPr>
          <w:rFonts w:hint="eastAsia" w:asciiTheme="minorEastAsia" w:hAnsiTheme="minorEastAsia" w:eastAsiaTheme="minorEastAsia" w:cstheme="minorEastAsia"/>
          <w:b/>
          <w:bCs/>
          <w:sz w:val="96"/>
          <w:szCs w:val="96"/>
        </w:rPr>
      </w:pPr>
    </w:p>
    <w:p>
      <w:pPr>
        <w:tabs>
          <w:tab w:val="center" w:pos="4535"/>
          <w:tab w:val="left" w:pos="5670"/>
        </w:tabs>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招</w:t>
      </w:r>
      <w:r>
        <w:rPr>
          <w:rFonts w:hint="eastAsia" w:asciiTheme="minorEastAsia" w:hAnsiTheme="minorEastAsia" w:eastAsiaTheme="minorEastAsia" w:cstheme="minorEastAsia"/>
          <w:b/>
          <w:bCs/>
          <w:sz w:val="96"/>
          <w:szCs w:val="96"/>
          <w:lang w:eastAsia="zh-CN"/>
        </w:rPr>
        <w:t>（</w:t>
      </w:r>
      <w:r>
        <w:rPr>
          <w:rFonts w:hint="eastAsia" w:asciiTheme="minorEastAsia" w:hAnsiTheme="minorEastAsia" w:eastAsiaTheme="minorEastAsia" w:cstheme="minorEastAsia"/>
          <w:b/>
          <w:bCs/>
          <w:sz w:val="96"/>
          <w:szCs w:val="96"/>
          <w:lang w:val="en-US" w:eastAsia="zh-CN"/>
        </w:rPr>
        <w:t>议</w:t>
      </w:r>
      <w:r>
        <w:rPr>
          <w:rFonts w:hint="eastAsia" w:asciiTheme="minorEastAsia" w:hAnsiTheme="minorEastAsia" w:eastAsiaTheme="minorEastAsia" w:cstheme="minorEastAsia"/>
          <w:b/>
          <w:bCs/>
          <w:sz w:val="96"/>
          <w:szCs w:val="96"/>
          <w:lang w:eastAsia="zh-CN"/>
        </w:rPr>
        <w:t>）</w:t>
      </w:r>
      <w:r>
        <w:rPr>
          <w:rFonts w:hint="eastAsia" w:asciiTheme="minorEastAsia" w:hAnsiTheme="minorEastAsia" w:eastAsiaTheme="minorEastAsia" w:cstheme="minorEastAsia"/>
          <w:b/>
          <w:bCs/>
          <w:sz w:val="96"/>
          <w:szCs w:val="96"/>
        </w:rPr>
        <w:t xml:space="preserve"> 标 文 件</w:t>
      </w:r>
    </w:p>
    <w:p>
      <w:pPr>
        <w:rPr>
          <w:rFonts w:hint="eastAsia" w:asciiTheme="minorEastAsia" w:hAnsiTheme="minorEastAsia" w:eastAsiaTheme="minorEastAsia" w:cstheme="minorEastAsia"/>
          <w:sz w:val="24"/>
          <w:szCs w:val="24"/>
        </w:rPr>
      </w:pPr>
    </w:p>
    <w:p>
      <w:pPr>
        <w:ind w:firstLine="1704" w:firstLineChars="710"/>
        <w:rPr>
          <w:rFonts w:hint="eastAsia" w:asciiTheme="minorEastAsia" w:hAnsiTheme="minorEastAsia" w:eastAsiaTheme="minorEastAsia" w:cstheme="minorEastAsia"/>
          <w:b/>
          <w:sz w:val="24"/>
          <w:szCs w:val="24"/>
        </w:rPr>
      </w:pPr>
    </w:p>
    <w:p>
      <w:pPr>
        <w:ind w:firstLine="3052" w:firstLineChars="109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项目编号：</w:t>
      </w:r>
      <w:r>
        <w:rPr>
          <w:rFonts w:hint="eastAsia" w:asciiTheme="minorEastAsia" w:hAnsiTheme="minorEastAsia" w:eastAsiaTheme="minorEastAsia" w:cstheme="minorEastAsia"/>
          <w:b/>
          <w:sz w:val="28"/>
          <w:szCs w:val="28"/>
          <w:lang w:val="en-US" w:eastAsia="zh-CN"/>
        </w:rPr>
        <w:t>TFHQ</w:t>
      </w:r>
      <w:r>
        <w:rPr>
          <w:rFonts w:hint="eastAsia" w:asciiTheme="minorEastAsia" w:hAnsiTheme="minorEastAsia" w:eastAsiaTheme="minorEastAsia" w:cstheme="minorEastAsia"/>
          <w:b/>
          <w:sz w:val="28"/>
          <w:szCs w:val="28"/>
        </w:rPr>
        <w:t>-202</w:t>
      </w:r>
      <w:r>
        <w:rPr>
          <w:rFonts w:hint="eastAsia" w:asciiTheme="minorEastAsia" w:hAnsiTheme="minorEastAsia" w:eastAsiaTheme="minorEastAsia" w:cstheme="minorEastAsia"/>
          <w:b/>
          <w:sz w:val="28"/>
          <w:szCs w:val="28"/>
          <w:lang w:val="en-US" w:eastAsia="zh-CN"/>
        </w:rPr>
        <w:t>4(001)</w:t>
      </w:r>
    </w:p>
    <w:p>
      <w:pPr>
        <w:ind w:firstLine="3052" w:firstLineChars="1090"/>
        <w:rPr>
          <w:rFonts w:hint="eastAsia" w:asciiTheme="minorEastAsia" w:hAnsiTheme="minorEastAsia" w:eastAsiaTheme="minorEastAsia" w:cstheme="minorEastAsia"/>
          <w:b/>
          <w:sz w:val="28"/>
          <w:szCs w:val="28"/>
          <w:lang w:val="en-US"/>
        </w:rPr>
      </w:pPr>
    </w:p>
    <w:p>
      <w:pPr>
        <w:ind w:firstLine="1344" w:firstLineChars="56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建设单位：安徽铜峰电子股份有限公司</w:t>
      </w:r>
    </w:p>
    <w:p>
      <w:pPr>
        <w:jc w:val="center"/>
        <w:rPr>
          <w:rFonts w:hint="eastAsia" w:asciiTheme="minorEastAsia" w:hAnsiTheme="minorEastAsia" w:eastAsiaTheme="minorEastAsia" w:cstheme="minorEastAsia"/>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Theme="minorEastAsia" w:hAnsiTheme="minorEastAsia" w:eastAsiaTheme="minorEastAsia" w:cstheme="minorEastAsia"/>
          <w:b/>
          <w:sz w:val="28"/>
          <w:szCs w:val="28"/>
        </w:rPr>
        <w:t>202</w:t>
      </w:r>
      <w:r>
        <w:rPr>
          <w:rFonts w:hint="eastAsia" w:asciiTheme="minorEastAsia" w:hAnsiTheme="minorEastAsia" w:eastAsiaTheme="minorEastAsia" w:cstheme="minorEastAsia"/>
          <w:b/>
          <w:sz w:val="28"/>
          <w:szCs w:val="28"/>
          <w:lang w:val="en-US" w:eastAsia="zh-CN"/>
        </w:rPr>
        <w:t>4</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月</w:t>
      </w:r>
      <w:r>
        <w:rPr>
          <w:rFonts w:hint="eastAsia" w:asciiTheme="minorEastAsia" w:hAnsiTheme="minorEastAsia" w:eastAsiaTheme="minorEastAsia" w:cstheme="minorEastAsia"/>
          <w:b/>
          <w:sz w:val="28"/>
          <w:szCs w:val="28"/>
          <w:lang w:val="en-US" w:eastAsia="zh-CN"/>
        </w:rPr>
        <w:t>24</w:t>
      </w:r>
      <w:r>
        <w:rPr>
          <w:rFonts w:hint="eastAsia" w:asciiTheme="minorEastAsia" w:hAnsiTheme="minorEastAsia" w:eastAsiaTheme="minorEastAsia" w:cstheme="minorEastAsia"/>
          <w:b/>
          <w:sz w:val="28"/>
          <w:szCs w:val="28"/>
        </w:rPr>
        <w:t>日</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4"/>
        </w:rPr>
        <w:t>一、招标单位</w:t>
      </w:r>
      <w:r>
        <w:rPr>
          <w:rFonts w:hint="eastAsia" w:asciiTheme="minorEastAsia" w:hAnsiTheme="minorEastAsia" w:eastAsiaTheme="minorEastAsia" w:cstheme="minorEastAsia"/>
          <w:szCs w:val="21"/>
        </w:rPr>
        <w:t>：安徽铜峰电子股份有限公司（以下简称“本公司”）</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地址：安徽省铜陵市经济技术开发区翠湖三路铜峰工业园</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lang w:val="en-US" w:eastAsia="zh-CN"/>
        </w:rPr>
        <w:t>陶涛</w:t>
      </w:r>
      <w:r>
        <w:rPr>
          <w:rFonts w:hint="eastAsia" w:asciiTheme="minorEastAsia" w:hAnsiTheme="minorEastAsia" w:eastAsiaTheme="minorEastAsia" w:cstheme="minorEastAsia"/>
          <w:szCs w:val="21"/>
        </w:rPr>
        <w:t xml:space="preserve">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电话： </w:t>
      </w:r>
      <w:r>
        <w:rPr>
          <w:rFonts w:hint="eastAsia" w:asciiTheme="minorEastAsia" w:hAnsiTheme="minorEastAsia" w:eastAsiaTheme="minorEastAsia" w:cstheme="minorEastAsia"/>
          <w:szCs w:val="21"/>
          <w:lang w:val="en-US" w:eastAsia="zh-CN"/>
        </w:rPr>
        <w:t>17356227526</w:t>
      </w:r>
      <w:r>
        <w:rPr>
          <w:rFonts w:hint="eastAsia" w:asciiTheme="minorEastAsia" w:hAnsiTheme="minorEastAsia" w:eastAsiaTheme="minorEastAsia" w:cstheme="minorEastAsia"/>
          <w:szCs w:val="21"/>
        </w:rPr>
        <w:t xml:space="preserve">          </w:t>
      </w:r>
    </w:p>
    <w:p>
      <w:pPr>
        <w:pStyle w:val="22"/>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1"/>
          <w:lang w:val="en-US" w:eastAsia="zh-CN"/>
        </w:rPr>
        <w:t>监督举报电话：</w:t>
      </w:r>
      <w:r>
        <w:rPr>
          <w:rFonts w:hint="eastAsia" w:asciiTheme="minorEastAsia" w:hAnsiTheme="minorEastAsia" w:eastAsiaTheme="minorEastAsia" w:cstheme="minorEastAsia"/>
          <w:szCs w:val="21"/>
        </w:rPr>
        <w:t>安徽铜峰电子股份有限公司 审计监察部 ： 0562-5885455</w:t>
      </w:r>
    </w:p>
    <w:p>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二、招标</w:t>
      </w:r>
      <w:r>
        <w:rPr>
          <w:rFonts w:hint="eastAsia" w:asciiTheme="minorEastAsia" w:hAnsiTheme="minorEastAsia" w:eastAsiaTheme="minorEastAsia" w:cstheme="minorEastAsia"/>
          <w:b/>
          <w:sz w:val="24"/>
          <w:lang w:val="en-US" w:eastAsia="zh-CN"/>
        </w:rPr>
        <w:t>范围</w:t>
      </w:r>
      <w:r>
        <w:rPr>
          <w:rFonts w:hint="eastAsia" w:asciiTheme="minorEastAsia" w:hAnsiTheme="minorEastAsia" w:eastAsiaTheme="minorEastAsia" w:cstheme="minorEastAsia"/>
          <w:b/>
          <w:sz w:val="24"/>
        </w:rPr>
        <w:t>：</w:t>
      </w:r>
    </w:p>
    <w:p>
      <w:pPr>
        <w:pStyle w:val="22"/>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电力电子电容器公司厂房--环氧地坪工程</w:t>
      </w:r>
      <w:r>
        <w:rPr>
          <w:rFonts w:hint="eastAsia" w:asciiTheme="minorEastAsia" w:hAnsiTheme="minorEastAsia" w:eastAsiaTheme="minorEastAsia" w:cstheme="minorEastAsia"/>
          <w:b w:val="0"/>
          <w:bCs w:val="0"/>
          <w:sz w:val="21"/>
          <w:szCs w:val="21"/>
          <w:lang w:val="en-US" w:eastAsia="zh-CN"/>
        </w:rPr>
        <w:t>范围包括：</w:t>
      </w:r>
      <w:r>
        <w:rPr>
          <w:rFonts w:hint="eastAsia" w:asciiTheme="minorEastAsia" w:hAnsiTheme="minorEastAsia" w:cstheme="minorEastAsia"/>
          <w:b w:val="0"/>
          <w:bCs w:val="0"/>
          <w:sz w:val="21"/>
          <w:szCs w:val="21"/>
          <w:lang w:val="en-US" w:eastAsia="zh-CN"/>
        </w:rPr>
        <w:t>一楼</w:t>
      </w:r>
      <w:r>
        <w:rPr>
          <w:rFonts w:hint="eastAsia" w:asciiTheme="minorEastAsia" w:hAnsiTheme="minorEastAsia" w:eastAsiaTheme="minorEastAsia" w:cstheme="minorEastAsia"/>
          <w:b w:val="0"/>
          <w:bCs w:val="0"/>
          <w:sz w:val="21"/>
          <w:szCs w:val="21"/>
          <w:lang w:val="en-US" w:eastAsia="zh-CN"/>
        </w:rPr>
        <w:t>地面环氧地坪、墙面油漆、钢柱防腐等；详见招标清单。</w:t>
      </w:r>
    </w:p>
    <w:p>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三、投标人资格：</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具有独立法人资格，有效的营业执照；</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具有</w:t>
      </w:r>
      <w:r>
        <w:rPr>
          <w:rFonts w:hint="eastAsia" w:asciiTheme="minorEastAsia" w:hAnsiTheme="minorEastAsia" w:eastAsiaTheme="minorEastAsia" w:cstheme="minorEastAsia"/>
          <w:b/>
          <w:bCs/>
          <w:szCs w:val="24"/>
          <w:u w:val="single"/>
          <w:lang w:val="en-US" w:eastAsia="zh-CN"/>
        </w:rPr>
        <w:t xml:space="preserve"> </w:t>
      </w:r>
      <w:r>
        <w:rPr>
          <w:rFonts w:hint="eastAsia" w:asciiTheme="minorEastAsia" w:hAnsiTheme="minorEastAsia" w:eastAsiaTheme="minorEastAsia" w:cstheme="minorEastAsia"/>
          <w:i w:val="0"/>
          <w:caps w:val="0"/>
          <w:color w:val="000000"/>
          <w:spacing w:val="0"/>
          <w:sz w:val="21"/>
          <w:szCs w:val="21"/>
          <w:u w:val="single"/>
          <w:shd w:val="clear" w:fill="FFFFFF"/>
        </w:rPr>
        <w:t>建筑装修装饰工程专业承包二级</w:t>
      </w:r>
      <w:r>
        <w:rPr>
          <w:rFonts w:hint="eastAsia" w:asciiTheme="minorEastAsia" w:hAnsiTheme="minorEastAsia" w:eastAsiaTheme="minorEastAsia" w:cstheme="minorEastAsia"/>
          <w:i w:val="0"/>
          <w:caps w:val="0"/>
          <w:color w:val="000000"/>
          <w:spacing w:val="0"/>
          <w:sz w:val="21"/>
          <w:szCs w:val="21"/>
          <w:u w:val="single"/>
          <w:shd w:val="clear" w:fill="FFFFFF"/>
          <w:lang w:val="en-US" w:eastAsia="zh-CN"/>
        </w:rPr>
        <w:t>及以上资质或</w:t>
      </w:r>
      <w:r>
        <w:rPr>
          <w:rFonts w:hint="eastAsia" w:asciiTheme="minorEastAsia" w:hAnsiTheme="minorEastAsia" w:eastAsiaTheme="minorEastAsia" w:cstheme="minorEastAsia"/>
          <w:szCs w:val="24"/>
          <w:u w:val="single"/>
          <w:lang w:val="en-US" w:eastAsia="zh-CN"/>
        </w:rPr>
        <w:t>防腐保温工程专业承包二级及以上资质</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承担过类似项目，并有良好的业绩和履约记录；</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财务状况良好，没有处于财产被接管、破产或其他关、停、并、转状态；</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近几年有较好的安全记录，投标前两年内没有发生重大质量和安全事故；</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不接受联合体招标；</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1"/>
        </w:rPr>
        <w:t>在本项目招标期间，投标人未在项目所在地被限制投标或取消投标资格。</w:t>
      </w:r>
    </w:p>
    <w:p>
      <w:pPr>
        <w:spacing w:line="44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四、报价：</w:t>
      </w:r>
    </w:p>
    <w:p>
      <w:pPr>
        <w:pStyle w:val="22"/>
        <w:numPr>
          <w:ilvl w:val="0"/>
          <w:numId w:val="2"/>
        </w:numPr>
        <w:spacing w:line="48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报价需是固定价格，以绝对额形式报价。</w:t>
      </w:r>
    </w:p>
    <w:p>
      <w:pPr>
        <w:pStyle w:val="22"/>
        <w:numPr>
          <w:ilvl w:val="0"/>
          <w:numId w:val="2"/>
        </w:numPr>
        <w:spacing w:line="48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报价不可附带任何条件，否则为无效报价。</w:t>
      </w:r>
    </w:p>
    <w:p>
      <w:pPr>
        <w:numPr>
          <w:ilvl w:val="0"/>
          <w:numId w:val="3"/>
        </w:numPr>
        <w:spacing w:line="360" w:lineRule="auto"/>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b/>
          <w:sz w:val="24"/>
        </w:rPr>
        <w:t>投标保证金：</w:t>
      </w:r>
      <w:r>
        <w:rPr>
          <w:rFonts w:hint="eastAsia" w:asciiTheme="minorEastAsia" w:hAnsiTheme="minorEastAsia" w:eastAsiaTheme="minorEastAsia" w:cstheme="minorEastAsia"/>
          <w:szCs w:val="21"/>
        </w:rPr>
        <w:t>投标人需交纳投标保证金</w:t>
      </w:r>
      <w:r>
        <w:rPr>
          <w:rFonts w:hint="eastAsia" w:asciiTheme="minorEastAsia" w:hAnsiTheme="minorEastAsia" w:eastAsiaTheme="minorEastAsia" w:cstheme="minorEastAsia"/>
          <w:szCs w:val="21"/>
          <w:lang w:val="en-US" w:eastAsia="zh-CN"/>
        </w:rPr>
        <w:t>伍仟</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000</w:t>
      </w:r>
      <w:r>
        <w:rPr>
          <w:rFonts w:hint="eastAsia" w:asciiTheme="minorEastAsia" w:hAnsiTheme="minorEastAsia" w:eastAsiaTheme="minorEastAsia" w:cstheme="minorEastAsia"/>
          <w:szCs w:val="21"/>
          <w:lang w:val="en-US" w:eastAsia="zh-CN"/>
        </w:rPr>
        <w:t>.00</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4"/>
          <w:highlight w:val="yellow"/>
          <w:lang w:val="en-US" w:eastAsia="zh-CN"/>
        </w:rPr>
        <w:t>中标单位</w:t>
      </w:r>
      <w:r>
        <w:rPr>
          <w:rFonts w:hint="eastAsia" w:asciiTheme="minorEastAsia" w:hAnsiTheme="minorEastAsia" w:eastAsiaTheme="minorEastAsia" w:cstheme="minorEastAsia"/>
          <w:szCs w:val="24"/>
          <w:lang w:val="en-US" w:eastAsia="zh-CN"/>
        </w:rPr>
        <w:t>投标保证金自动转为履约保证金，工程完工后退还履约保证金</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en-US" w:eastAsia="zh-CN"/>
        </w:rPr>
        <w:t>未中标单位在开标结束五个工作日后，退还投标保证金。</w:t>
      </w:r>
    </w:p>
    <w:p>
      <w:pPr>
        <w:numPr>
          <w:ilvl w:val="0"/>
          <w:numId w:val="0"/>
        </w:num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六、评标方式：</w:t>
      </w:r>
    </w:p>
    <w:p>
      <w:pPr>
        <w:pStyle w:val="22"/>
        <w:spacing w:line="440" w:lineRule="exact"/>
        <w:ind w:firstLine="0" w:firstLineChars="0"/>
        <w:rPr>
          <w:rFonts w:hint="eastAsia" w:asciiTheme="minorEastAsia" w:hAnsiTheme="minorEastAsia" w:eastAsiaTheme="minorEastAsia" w:cstheme="minorEastAsia"/>
          <w:szCs w:val="24"/>
        </w:rPr>
      </w:pPr>
      <w:bookmarkStart w:id="0" w:name="_Toc351203638"/>
      <w:r>
        <w:rPr>
          <w:rFonts w:hint="eastAsia" w:asciiTheme="minorEastAsia" w:hAnsiTheme="minorEastAsia" w:eastAsiaTheme="minorEastAsia" w:cstheme="minorEastAsia"/>
          <w:szCs w:val="24"/>
        </w:rPr>
        <w:t>1. 本次招标定标：</w:t>
      </w:r>
      <w:r>
        <w:rPr>
          <w:rFonts w:hint="eastAsia" w:ascii="宋体" w:hAnsi="宋体" w:eastAsia="宋体" w:cs="宋体"/>
          <w:szCs w:val="24"/>
        </w:rPr>
        <w:t>经评审的有效总价最低价中标</w:t>
      </w:r>
      <w:r>
        <w:rPr>
          <w:rFonts w:hint="eastAsia" w:asciiTheme="minorEastAsia" w:hAnsiTheme="minorEastAsia" w:eastAsiaTheme="minorEastAsia" w:cstheme="minorEastAsia"/>
          <w:szCs w:val="24"/>
        </w:rPr>
        <w:t>。</w:t>
      </w:r>
    </w:p>
    <w:p>
      <w:pPr>
        <w:numPr>
          <w:ilvl w:val="0"/>
          <w:numId w:val="4"/>
        </w:numPr>
        <w:spacing w:line="520" w:lineRule="exac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投标报价表</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见工程量清单</w:t>
      </w:r>
    </w:p>
    <w:p>
      <w:pPr>
        <w:numPr>
          <w:ilvl w:val="0"/>
          <w:numId w:val="4"/>
        </w:numPr>
        <w:spacing w:line="520" w:lineRule="exact"/>
        <w:rPr>
          <w:rFonts w:hint="eastAsia" w:asciiTheme="minorEastAsia" w:hAnsiTheme="minorEastAsia" w:eastAsiaTheme="minorEastAsia" w:cstheme="minorEastAsia"/>
          <w:szCs w:val="24"/>
          <w:lang w:val="en-US"/>
        </w:rPr>
      </w:pPr>
      <w:r>
        <w:rPr>
          <w:rFonts w:hint="eastAsia" w:asciiTheme="minorEastAsia" w:hAnsiTheme="minorEastAsia" w:eastAsiaTheme="minorEastAsia" w:cstheme="minorEastAsia"/>
          <w:b/>
          <w:bCs/>
          <w:color w:val="FF0000"/>
          <w:sz w:val="28"/>
          <w:szCs w:val="28"/>
          <w:lang w:val="en-US" w:eastAsia="zh-CN"/>
        </w:rPr>
        <w:t>温馨提示：本次招标采用两轮报价。第一轮报价结束后，招标人选择报价较低的前三名投标人进入第二轮报价。（投标人需保持电话畅通，若在开标期间电话打不通，视为第二轮报价和第一轮相同）</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七．</w:t>
      </w:r>
      <w:r>
        <w:rPr>
          <w:rFonts w:hint="eastAsia" w:asciiTheme="minorEastAsia" w:hAnsiTheme="minorEastAsia" w:eastAsiaTheme="minorEastAsia" w:cstheme="minorEastAsia"/>
          <w:b/>
          <w:sz w:val="24"/>
        </w:rPr>
        <w:t xml:space="preserve"> 安全文明施工与环境保护</w:t>
      </w:r>
      <w:bookmarkEnd w:id="0"/>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.1安全文明施工</w:t>
      </w:r>
    </w:p>
    <w:p>
      <w:pPr>
        <w:spacing w:line="360" w:lineRule="auto"/>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.1.1 项目安全生产的达标目标及相应事项的约定：</w:t>
      </w:r>
      <w:r>
        <w:rPr>
          <w:rFonts w:hint="eastAsia" w:asciiTheme="minorEastAsia" w:hAnsiTheme="minorEastAsia" w:eastAsiaTheme="minorEastAsia" w:cstheme="minorEastAsia"/>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关于治安保卫的特别约定：</w:t>
      </w:r>
      <w:r>
        <w:rPr>
          <w:rFonts w:hint="eastAsia" w:asciiTheme="minorEastAsia" w:hAnsiTheme="minorEastAsia" w:eastAsiaTheme="minorEastAsia" w:cstheme="minorEastAsia"/>
          <w:sz w:val="21"/>
          <w:szCs w:val="21"/>
          <w:u w:val="single"/>
        </w:rPr>
        <w:t>承包人承担施工安全保卫工作并承担相关费用。</w:t>
      </w:r>
    </w:p>
    <w:p>
      <w:pPr>
        <w:spacing w:line="360" w:lineRule="auto"/>
        <w:ind w:left="479" w:leftChars="2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文明施工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合同当事人对文明施工的要求：</w:t>
      </w:r>
      <w:r>
        <w:rPr>
          <w:rFonts w:hint="eastAsia" w:asciiTheme="minorEastAsia" w:hAnsiTheme="minorEastAsia" w:eastAsiaTheme="minorEastAsia" w:cstheme="minorEastAsia"/>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Theme="minorEastAsia" w:hAnsiTheme="minorEastAsia" w:eastAsiaTheme="minorEastAsia" w:cstheme="minorEastAsia"/>
          <w:sz w:val="21"/>
          <w:szCs w:val="21"/>
          <w:u w:val="single"/>
          <w:lang w:val="en-US" w:eastAsia="zh-CN"/>
        </w:rPr>
        <w:t>固废垃圾自行处理（运出厂区），发包方不承担任何责任。</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八</w:t>
      </w:r>
      <w:r>
        <w:rPr>
          <w:rFonts w:hint="eastAsia" w:asciiTheme="minorEastAsia" w:hAnsiTheme="minorEastAsia" w:eastAsiaTheme="minorEastAsia" w:cstheme="minorEastAsia"/>
          <w:b/>
          <w:sz w:val="24"/>
        </w:rPr>
        <w:t>.招标时间：</w:t>
      </w:r>
    </w:p>
    <w:p>
      <w:pPr>
        <w:pStyle w:val="22"/>
        <w:numPr>
          <w:ilvl w:val="0"/>
          <w:numId w:val="5"/>
        </w:numPr>
        <w:spacing w:line="360" w:lineRule="auto"/>
        <w:ind w:firstLineChars="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lang w:val="en-US" w:eastAsia="zh-CN"/>
        </w:rPr>
        <w:t>报名及领取招标文件时间：2024年1月25日-1月26日，上午9:00-11:00，下午2:00-4:00；报名地点：</w:t>
      </w:r>
      <w:r>
        <w:rPr>
          <w:rFonts w:hint="eastAsia" w:asciiTheme="minorEastAsia" w:hAnsiTheme="minorEastAsia" w:eastAsiaTheme="minorEastAsia" w:cstheme="minorEastAsia"/>
          <w:highlight w:val="none"/>
        </w:rPr>
        <w:t>铜峰工业园</w:t>
      </w:r>
      <w:r>
        <w:rPr>
          <w:rFonts w:hint="eastAsia" w:asciiTheme="minorEastAsia" w:hAnsiTheme="minorEastAsia" w:eastAsiaTheme="minorEastAsia" w:cstheme="minorEastAsia"/>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w:t>
      </w:r>
      <w:r>
        <w:rPr>
          <w:rFonts w:hint="eastAsia" w:asciiTheme="minorEastAsia" w:hAnsiTheme="minorEastAsia" w:eastAsiaTheme="minorEastAsia" w:cstheme="minorEastAsia"/>
          <w:szCs w:val="21"/>
          <w:lang w:val="en-US" w:eastAsia="zh-CN"/>
        </w:rPr>
        <w:t>截</w:t>
      </w:r>
      <w:r>
        <w:rPr>
          <w:rFonts w:hint="eastAsia" w:asciiTheme="minorEastAsia" w:hAnsiTheme="minorEastAsia" w:eastAsiaTheme="minorEastAsia" w:cstheme="minorEastAsia"/>
          <w:szCs w:val="21"/>
        </w:rPr>
        <w:t>止时间：202</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1月30日1</w:t>
      </w:r>
      <w:r>
        <w:rPr>
          <w:rFonts w:hint="eastAsia" w:asciiTheme="minorEastAsia" w:hAnsiTheme="minorEastAsia" w:eastAsiaTheme="minorEastAsia" w:cstheme="minorEastAsia"/>
          <w:szCs w:val="21"/>
        </w:rPr>
        <w:t>0:00之前（指标书到达本公司时间）。</w:t>
      </w:r>
    </w:p>
    <w:p>
      <w:pPr>
        <w:pStyle w:val="22"/>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开标时间：定于20</w:t>
      </w:r>
      <w:r>
        <w:rPr>
          <w:rFonts w:hint="eastAsia" w:asciiTheme="minorEastAsia" w:hAnsiTheme="minorEastAsia" w:eastAsiaTheme="minorEastAsia" w:cstheme="minorEastAsia"/>
          <w:szCs w:val="21"/>
          <w:lang w:val="en-US" w:eastAsia="zh-CN"/>
        </w:rPr>
        <w:t>24</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日下午1</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:00时(北京时间)，在安徽铜峰电子股份有限公司办公楼</w:t>
      </w:r>
      <w:r>
        <w:rPr>
          <w:rFonts w:hint="eastAsia" w:asciiTheme="minorEastAsia" w:hAnsiTheme="minorEastAsia" w:eastAsiaTheme="minorEastAsia" w:cstheme="minorEastAsia"/>
          <w:szCs w:val="21"/>
          <w:lang w:val="en-US" w:eastAsia="zh-CN"/>
        </w:rPr>
        <w:t>三</w:t>
      </w:r>
      <w:r>
        <w:rPr>
          <w:rFonts w:hint="eastAsia" w:asciiTheme="minorEastAsia" w:hAnsiTheme="minorEastAsia" w:eastAsiaTheme="minorEastAsia" w:cstheme="minorEastAsia"/>
          <w:szCs w:val="21"/>
        </w:rPr>
        <w:t>楼会议室）开标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投标人不需要现场参加</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p>
    <w:p>
      <w:pPr>
        <w:pStyle w:val="22"/>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发布中标通知时间：</w:t>
      </w:r>
      <w:r>
        <w:rPr>
          <w:rFonts w:hint="eastAsia" w:asciiTheme="minorEastAsia" w:hAnsiTheme="minorEastAsia" w:eastAsiaTheme="minorEastAsia" w:cstheme="minorEastAsia"/>
          <w:szCs w:val="21"/>
          <w:lang w:val="en-US" w:eastAsia="zh-CN"/>
        </w:rPr>
        <w:t>另行通知</w:t>
      </w:r>
      <w:r>
        <w:rPr>
          <w:rFonts w:hint="eastAsia" w:asciiTheme="minorEastAsia" w:hAnsiTheme="minorEastAsia" w:eastAsiaTheme="minorEastAsia" w:cstheme="minorEastAsia"/>
          <w:szCs w:val="21"/>
        </w:rPr>
        <w:t>。</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九</w:t>
      </w:r>
      <w:r>
        <w:rPr>
          <w:rFonts w:hint="eastAsia" w:asciiTheme="minorEastAsia" w:hAnsiTheme="minorEastAsia" w:eastAsiaTheme="minorEastAsia" w:cstheme="minorEastAsia"/>
          <w:b/>
          <w:sz w:val="24"/>
        </w:rPr>
        <w:t>、投标须知</w:t>
      </w:r>
    </w:p>
    <w:p>
      <w:pPr>
        <w:pStyle w:val="10"/>
        <w:numPr>
          <w:ilvl w:val="0"/>
          <w:numId w:val="6"/>
        </w:numPr>
        <w:spacing w:line="360" w:lineRule="auto"/>
        <w:ind w:lef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工程说明：</w:t>
      </w:r>
    </w:p>
    <w:p>
      <w:pPr>
        <w:spacing w:line="360" w:lineRule="auto"/>
        <w:ind w:firstLine="420" w:firstLineChars="200"/>
        <w:jc w:val="both"/>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工程名称：</w:t>
      </w:r>
      <w:r>
        <w:rPr>
          <w:rFonts w:hint="eastAsia" w:asciiTheme="minorEastAsia" w:hAnsiTheme="minorEastAsia" w:eastAsiaTheme="minorEastAsia" w:cstheme="minorEastAsia"/>
          <w:szCs w:val="21"/>
          <w:lang w:eastAsia="zh-CN"/>
        </w:rPr>
        <w:t>电力电子电容器公司厂房--环氧地坪工程</w:t>
      </w:r>
    </w:p>
    <w:p>
      <w:pPr>
        <w:pStyle w:val="22"/>
        <w:numPr>
          <w:ilvl w:val="0"/>
          <w:numId w:val="7"/>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工程地点：安徽省铜陵市经济开发区翠湖三路399号铜峰工业园内</w:t>
      </w:r>
    </w:p>
    <w:p>
      <w:pPr>
        <w:pStyle w:val="22"/>
        <w:spacing w:line="360" w:lineRule="auto"/>
        <w:ind w:left="210" w:right="210" w:rightChars="100" w:firstLine="210" w:firstLineChars="1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工程内容及范围：投标报价表内内容（请踏勘现场）；</w:t>
      </w:r>
    </w:p>
    <w:p>
      <w:pPr>
        <w:pStyle w:val="22"/>
        <w:spacing w:line="360" w:lineRule="auto"/>
        <w:ind w:left="425"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b/>
          <w:bCs/>
          <w:color w:val="FF0000"/>
          <w:szCs w:val="21"/>
          <w:u w:val="single"/>
          <w:lang w:val="en-US" w:eastAsia="zh-CN"/>
        </w:rPr>
        <w:t>30天</w:t>
      </w:r>
      <w:r>
        <w:rPr>
          <w:rFonts w:hint="eastAsia" w:asciiTheme="minorEastAsia" w:hAnsiTheme="minorEastAsia" w:eastAsiaTheme="minorEastAsia" w:cstheme="minorEastAsia"/>
          <w:szCs w:val="21"/>
        </w:rPr>
        <w:t>。</w:t>
      </w:r>
    </w:p>
    <w:p>
      <w:pPr>
        <w:pStyle w:val="22"/>
        <w:spacing w:line="360" w:lineRule="auto"/>
        <w:ind w:left="425" w:firstLine="0" w:firstLineChars="0"/>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szCs w:val="21"/>
          <w:lang w:val="en-US" w:eastAsia="zh-CN"/>
        </w:rPr>
        <w:t>5） 质量：</w:t>
      </w:r>
      <w:r>
        <w:rPr>
          <w:rFonts w:hint="eastAsia" w:asciiTheme="minorEastAsia" w:hAnsiTheme="minorEastAsia" w:eastAsiaTheme="minorEastAsia" w:cstheme="minorEastAsia"/>
          <w:b w:val="0"/>
          <w:bCs w:val="0"/>
          <w:color w:val="000000"/>
          <w:sz w:val="21"/>
          <w:szCs w:val="21"/>
          <w:u w:val="single"/>
          <w:lang w:val="en-US" w:eastAsia="zh-CN"/>
        </w:rPr>
        <w:t>合格</w:t>
      </w:r>
      <w:r>
        <w:rPr>
          <w:rFonts w:hint="eastAsia" w:asciiTheme="minorEastAsia" w:hAnsiTheme="minorEastAsia" w:eastAsiaTheme="minorEastAsia" w:cstheme="minorEastAsia"/>
          <w:b w:val="0"/>
          <w:bCs w:val="0"/>
          <w:color w:val="000000"/>
          <w:sz w:val="21"/>
          <w:szCs w:val="21"/>
          <w:u w:val="none"/>
        </w:rPr>
        <w:t xml:space="preserve">  </w:t>
      </w:r>
    </w:p>
    <w:p>
      <w:pPr>
        <w:pStyle w:val="22"/>
        <w:spacing w:line="360" w:lineRule="auto"/>
        <w:ind w:left="425"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开工时间：以书面通知为准。</w:t>
      </w:r>
    </w:p>
    <w:p>
      <w:pPr>
        <w:pStyle w:val="22"/>
        <w:spacing w:line="360" w:lineRule="auto"/>
        <w:ind w:left="425" w:firstLine="0" w:firstLineChars="0"/>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szCs w:val="21"/>
          <w:lang w:val="en-US" w:eastAsia="zh-CN"/>
        </w:rPr>
        <w:t>7） 质保期：</w:t>
      </w:r>
      <w:r>
        <w:rPr>
          <w:rFonts w:hint="eastAsia" w:asciiTheme="minorEastAsia" w:hAnsiTheme="minorEastAsia" w:eastAsiaTheme="minorEastAsia" w:cstheme="minorEastAsia"/>
          <w:szCs w:val="21"/>
          <w:u w:val="single"/>
          <w:lang w:val="en-US" w:eastAsia="zh-CN"/>
        </w:rPr>
        <w:t>壹年</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资格审查方式：资格</w:t>
      </w:r>
      <w:r>
        <w:rPr>
          <w:rFonts w:hint="eastAsia" w:asciiTheme="minorEastAsia" w:hAnsiTheme="minorEastAsia" w:eastAsiaTheme="minorEastAsia" w:cstheme="minorEastAsia"/>
          <w:szCs w:val="24"/>
          <w:lang w:val="en-US" w:eastAsia="zh-CN"/>
        </w:rPr>
        <w:t>预</w:t>
      </w:r>
      <w:r>
        <w:rPr>
          <w:rFonts w:hint="eastAsia" w:asciiTheme="minorEastAsia" w:hAnsiTheme="minorEastAsia" w:eastAsiaTheme="minorEastAsia" w:cstheme="minorEastAsia"/>
          <w:szCs w:val="24"/>
        </w:rPr>
        <w:t>审。</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中标服务费：无</w:t>
      </w:r>
    </w:p>
    <w:p>
      <w:pPr>
        <w:pStyle w:val="22"/>
        <w:numPr>
          <w:ilvl w:val="0"/>
          <w:numId w:val="6"/>
        </w:numPr>
        <w:spacing w:line="360" w:lineRule="auto"/>
        <w:ind w:firstLineChars="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投标文件应包括以下内容：</w:t>
      </w:r>
    </w:p>
    <w:p>
      <w:pPr>
        <w:pStyle w:val="22"/>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企业资质证明。</w:t>
      </w:r>
    </w:p>
    <w:p>
      <w:pPr>
        <w:pStyle w:val="22"/>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lang w:val="en-US" w:eastAsia="zh-CN"/>
        </w:rPr>
        <w:t>投标保证金复印件</w:t>
      </w:r>
    </w:p>
    <w:p>
      <w:pPr>
        <w:pStyle w:val="22"/>
        <w:numPr>
          <w:ilvl w:val="0"/>
          <w:numId w:val="8"/>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1"/>
          <w:szCs w:val="21"/>
        </w:rPr>
        <w:t>投标报价表；     </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属于同一实际控制人或关联企业的单位同时投标的，一经发现，本公司将取消其投标资格，并</w:t>
      </w:r>
      <w:r>
        <w:rPr>
          <w:rFonts w:hint="eastAsia" w:asciiTheme="minorEastAsia" w:hAnsiTheme="minorEastAsia" w:eastAsiaTheme="minorEastAsia" w:cstheme="minorEastAsia"/>
          <w:szCs w:val="24"/>
          <w:lang w:val="en-US" w:eastAsia="zh-CN"/>
        </w:rPr>
        <w:t>拉入黑名单，以后不得参加铜峰公司任何招标</w:t>
      </w:r>
      <w:r>
        <w:rPr>
          <w:rFonts w:hint="eastAsia" w:asciiTheme="minorEastAsia" w:hAnsiTheme="minorEastAsia" w:eastAsiaTheme="minorEastAsia" w:cstheme="minorEastAsia"/>
          <w:szCs w:val="24"/>
        </w:rPr>
        <w:t>；</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投标方对招标文件有疑问可用书面形式提出咨询，招标方将在</w:t>
      </w:r>
      <w:r>
        <w:rPr>
          <w:rFonts w:hint="eastAsia" w:asciiTheme="minorEastAsia" w:hAnsiTheme="minorEastAsia" w:eastAsiaTheme="minorEastAsia" w:cstheme="minorEastAsia"/>
          <w:szCs w:val="24"/>
          <w:lang w:val="en-US" w:eastAsia="zh-CN"/>
        </w:rPr>
        <w:t>2024</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lang w:val="en-US" w:eastAsia="zh-CN"/>
        </w:rPr>
        <w:t>29</w:t>
      </w:r>
      <w:r>
        <w:rPr>
          <w:rFonts w:hint="eastAsia" w:asciiTheme="minorEastAsia" w:hAnsiTheme="minorEastAsia" w:eastAsiaTheme="minorEastAsia" w:cstheme="minorEastAsia"/>
          <w:szCs w:val="24"/>
        </w:rPr>
        <w:t>日统一答复；</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投标文件投递或送达至：</w:t>
      </w:r>
      <w:r>
        <w:rPr>
          <w:rFonts w:hint="eastAsia" w:asciiTheme="minorEastAsia" w:hAnsiTheme="minorEastAsia" w:eastAsiaTheme="minorEastAsia" w:cstheme="minorEastAsia"/>
          <w:highlight w:val="none"/>
        </w:rPr>
        <w:t>铜峰工业园</w:t>
      </w:r>
      <w:r>
        <w:rPr>
          <w:rFonts w:hint="eastAsia" w:asciiTheme="minorEastAsia" w:hAnsiTheme="minorEastAsia" w:eastAsiaTheme="minorEastAsia" w:cstheme="minorEastAsia"/>
          <w:highlight w:val="none"/>
          <w:lang w:val="en-US" w:eastAsia="zh-CN"/>
        </w:rPr>
        <w:t>办公楼附楼二楼（北204室）</w:t>
      </w:r>
      <w:r>
        <w:rPr>
          <w:rFonts w:hint="eastAsia" w:asciiTheme="minorEastAsia" w:hAnsiTheme="minorEastAsia" w:eastAsiaTheme="minorEastAsia" w:cstheme="minorEastAsia"/>
          <w:szCs w:val="24"/>
        </w:rPr>
        <w:t>；投标书应在规定时间内送达，超过时间将被拒收；</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本公司接收</w:t>
      </w:r>
      <w:r>
        <w:rPr>
          <w:rFonts w:hint="eastAsia" w:asciiTheme="minorEastAsia" w:hAnsiTheme="minorEastAsia" w:eastAsiaTheme="minorEastAsia" w:cstheme="minorEastAsia"/>
          <w:color w:val="FF0000"/>
          <w:szCs w:val="24"/>
          <w:lang w:val="en-US" w:eastAsia="zh-CN"/>
        </w:rPr>
        <w:t>投标</w:t>
      </w:r>
      <w:r>
        <w:rPr>
          <w:rFonts w:hint="eastAsia" w:asciiTheme="minorEastAsia" w:hAnsiTheme="minorEastAsia" w:eastAsiaTheme="minorEastAsia" w:cstheme="minorEastAsia"/>
          <w:szCs w:val="24"/>
        </w:rPr>
        <w:t>保证金的银行帐号：</w:t>
      </w:r>
    </w:p>
    <w:p>
      <w:pPr>
        <w:pStyle w:val="22"/>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单位名称：安徽铜峰电子股份有限公司</w:t>
      </w:r>
    </w:p>
    <w:p>
      <w:pPr>
        <w:pStyle w:val="22"/>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纳税人识别号：9134070014897301XF</w:t>
      </w:r>
    </w:p>
    <w:p>
      <w:pPr>
        <w:pStyle w:val="22"/>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地址及电话：安徽省铜陵市经济技术开发区翠湖三路399号；0562-5882015</w:t>
      </w:r>
    </w:p>
    <w:p>
      <w:pPr>
        <w:pStyle w:val="22"/>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开户行及账号：工行铜陵市石城路支行；1308027009022121252</w:t>
      </w:r>
    </w:p>
    <w:p>
      <w:pPr>
        <w:pStyle w:val="9"/>
        <w:spacing w:line="360" w:lineRule="auto"/>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kern w:val="2"/>
          <w:sz w:val="21"/>
          <w:szCs w:val="24"/>
          <w:lang w:val="en-US" w:eastAsia="zh-CN" w:bidi="ar-SA"/>
        </w:rPr>
        <w:t>投标文件的份数和装订方式</w:t>
      </w:r>
    </w:p>
    <w:p>
      <w:pPr>
        <w:pStyle w:val="9"/>
        <w:spacing w:line="360" w:lineRule="auto"/>
        <w:ind w:firstLine="420" w:firstLineChars="20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使用纸质的投标文件</w:t>
      </w:r>
      <w:r>
        <w:rPr>
          <w:rFonts w:hint="eastAsia" w:asciiTheme="minorEastAsia" w:hAnsiTheme="minorEastAsia" w:eastAsiaTheme="minorEastAsia" w:cstheme="minorEastAsia"/>
          <w:color w:val="FF0000"/>
          <w:sz w:val="21"/>
          <w:szCs w:val="21"/>
          <w:lang w:val="en-US" w:eastAsia="zh-CN"/>
        </w:rPr>
        <w:t>壹</w:t>
      </w:r>
      <w:r>
        <w:rPr>
          <w:rFonts w:hint="eastAsia" w:asciiTheme="minorEastAsia" w:hAnsiTheme="minorEastAsia" w:eastAsiaTheme="minorEastAsia" w:cstheme="minorEastAsia"/>
          <w:sz w:val="21"/>
          <w:szCs w:val="21"/>
          <w:lang w:val="en-US" w:eastAsia="zh-CN"/>
        </w:rPr>
        <w:t>份，</w:t>
      </w:r>
      <w:r>
        <w:rPr>
          <w:rFonts w:hint="eastAsia" w:asciiTheme="minorEastAsia" w:hAnsiTheme="minorEastAsia" w:eastAsiaTheme="minorEastAsia" w:cstheme="minorEastAsia"/>
          <w:color w:val="FF0000"/>
          <w:sz w:val="21"/>
          <w:szCs w:val="21"/>
          <w:lang w:val="en-US" w:eastAsia="zh-CN"/>
        </w:rPr>
        <w:t>必须采用胶装，否则视为不响应招标要求，按废标处理</w:t>
      </w:r>
      <w:r>
        <w:rPr>
          <w:rFonts w:hint="eastAsia" w:asciiTheme="minorEastAsia" w:hAnsiTheme="minorEastAsia" w:eastAsiaTheme="minorEastAsia" w:cstheme="minorEastAsia"/>
          <w:sz w:val="21"/>
          <w:szCs w:val="21"/>
          <w:lang w:val="en-US" w:eastAsia="zh-CN"/>
        </w:rPr>
        <w:t>。</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十</w:t>
      </w:r>
      <w:r>
        <w:rPr>
          <w:rFonts w:hint="eastAsia" w:asciiTheme="minorEastAsia" w:hAnsiTheme="minorEastAsia" w:eastAsiaTheme="minorEastAsia" w:cstheme="minorEastAsia"/>
          <w:b/>
          <w:sz w:val="24"/>
        </w:rPr>
        <w:t>、签订合同</w:t>
      </w:r>
    </w:p>
    <w:p>
      <w:pPr>
        <w:spacing w:line="360" w:lineRule="auto"/>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1、中标方须在中标通知下达2日内与招标方签订工程合同，否则将取消其中标资格</w:t>
      </w:r>
      <w:r>
        <w:rPr>
          <w:rFonts w:hint="eastAsia" w:asciiTheme="minorEastAsia" w:hAnsiTheme="minorEastAsia" w:eastAsiaTheme="minorEastAsia" w:cstheme="minorEastAsia"/>
          <w:szCs w:val="21"/>
          <w:lang w:eastAsia="zh-CN"/>
        </w:rPr>
        <w:t>。</w:t>
      </w:r>
    </w:p>
    <w:p>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2、投标文件作为合同附件与合同本身具有同等法律效力。</w:t>
      </w:r>
    </w:p>
    <w:p>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3、中标方应严格履行投标承诺，不得转包。</w:t>
      </w:r>
    </w:p>
    <w:p>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4、付款方式：</w:t>
      </w:r>
      <w:r>
        <w:rPr>
          <w:rFonts w:hint="eastAsia" w:asciiTheme="minorEastAsia" w:hAnsiTheme="minorEastAsia" w:eastAsiaTheme="minorEastAsia" w:cstheme="minorEastAsia"/>
          <w:color w:val="FF0000"/>
          <w:kern w:val="1"/>
          <w:szCs w:val="21"/>
        </w:rPr>
        <w:t>全部工程完成验收合格后付</w:t>
      </w:r>
      <w:r>
        <w:rPr>
          <w:rFonts w:hint="eastAsia" w:asciiTheme="minorEastAsia" w:hAnsiTheme="minorEastAsia" w:eastAsiaTheme="minorEastAsia" w:cstheme="minorEastAsia"/>
          <w:color w:val="FF0000"/>
          <w:kern w:val="1"/>
          <w:szCs w:val="21"/>
          <w:lang w:val="en-US" w:eastAsia="zh-CN"/>
        </w:rPr>
        <w:t>合同</w:t>
      </w:r>
      <w:r>
        <w:rPr>
          <w:rFonts w:hint="eastAsia" w:asciiTheme="minorEastAsia" w:hAnsiTheme="minorEastAsia" w:eastAsiaTheme="minorEastAsia" w:cstheme="minorEastAsia"/>
          <w:color w:val="FF0000"/>
          <w:kern w:val="1"/>
          <w:szCs w:val="21"/>
        </w:rPr>
        <w:t>总价</w:t>
      </w:r>
      <w:r>
        <w:rPr>
          <w:rFonts w:hint="eastAsia" w:asciiTheme="minorEastAsia" w:hAnsiTheme="minorEastAsia" w:eastAsiaTheme="minorEastAsia" w:cstheme="minorEastAsia"/>
          <w:color w:val="FF0000"/>
          <w:kern w:val="1"/>
          <w:szCs w:val="21"/>
          <w:lang w:eastAsia="zh-CN"/>
        </w:rPr>
        <w:t>（</w:t>
      </w:r>
      <w:r>
        <w:rPr>
          <w:rFonts w:hint="eastAsia" w:asciiTheme="minorEastAsia" w:hAnsiTheme="minorEastAsia" w:eastAsiaTheme="minorEastAsia" w:cstheme="minorEastAsia"/>
          <w:color w:val="FF0000"/>
          <w:kern w:val="1"/>
          <w:szCs w:val="21"/>
          <w:lang w:val="en-US" w:eastAsia="zh-CN"/>
        </w:rPr>
        <w:t>结算总价</w:t>
      </w:r>
      <w:r>
        <w:rPr>
          <w:rFonts w:hint="eastAsia" w:asciiTheme="minorEastAsia" w:hAnsiTheme="minorEastAsia" w:eastAsiaTheme="minorEastAsia" w:cstheme="minorEastAsia"/>
          <w:color w:val="FF0000"/>
          <w:kern w:val="1"/>
          <w:szCs w:val="21"/>
          <w:lang w:eastAsia="zh-CN"/>
        </w:rPr>
        <w:t>）</w:t>
      </w:r>
      <w:r>
        <w:rPr>
          <w:rFonts w:hint="eastAsia" w:asciiTheme="minorEastAsia" w:hAnsiTheme="minorEastAsia" w:eastAsiaTheme="minorEastAsia" w:cstheme="minorEastAsia"/>
          <w:color w:val="FF0000"/>
          <w:kern w:val="1"/>
          <w:szCs w:val="21"/>
        </w:rPr>
        <w:t>的</w:t>
      </w:r>
      <w:r>
        <w:rPr>
          <w:rFonts w:hint="eastAsia" w:asciiTheme="minorEastAsia" w:hAnsiTheme="minorEastAsia" w:eastAsiaTheme="minorEastAsia" w:cstheme="minorEastAsia"/>
          <w:color w:val="FF0000"/>
          <w:kern w:val="1"/>
          <w:szCs w:val="21"/>
          <w:lang w:val="en-US" w:eastAsia="zh-CN"/>
        </w:rPr>
        <w:t>90</w:t>
      </w:r>
      <w:r>
        <w:rPr>
          <w:rFonts w:hint="eastAsia" w:asciiTheme="minorEastAsia" w:hAnsiTheme="minorEastAsia" w:eastAsiaTheme="minorEastAsia" w:cstheme="minorEastAsia"/>
          <w:color w:val="FF0000"/>
          <w:kern w:val="1"/>
          <w:szCs w:val="21"/>
        </w:rPr>
        <w:t>%，</w:t>
      </w:r>
      <w:r>
        <w:rPr>
          <w:rFonts w:hint="eastAsia" w:asciiTheme="minorEastAsia" w:hAnsiTheme="minorEastAsia" w:eastAsiaTheme="minorEastAsia" w:cstheme="minorEastAsia"/>
          <w:color w:val="FF0000"/>
          <w:kern w:val="1"/>
          <w:szCs w:val="21"/>
          <w:lang w:val="en-US" w:eastAsia="zh-CN"/>
        </w:rPr>
        <w:t>剩余10%为质保金，质保期内</w:t>
      </w:r>
      <w:r>
        <w:rPr>
          <w:rFonts w:hint="eastAsia" w:asciiTheme="minorEastAsia" w:hAnsiTheme="minorEastAsia" w:eastAsiaTheme="minorEastAsia" w:cstheme="minorEastAsia"/>
          <w:color w:val="FF0000"/>
          <w:kern w:val="1"/>
          <w:szCs w:val="21"/>
        </w:rPr>
        <w:t>无质量问题</w:t>
      </w:r>
      <w:r>
        <w:rPr>
          <w:rFonts w:hint="eastAsia" w:asciiTheme="minorEastAsia" w:hAnsiTheme="minorEastAsia" w:eastAsiaTheme="minorEastAsia" w:cstheme="minorEastAsia"/>
          <w:color w:val="FF0000"/>
          <w:kern w:val="1"/>
          <w:szCs w:val="21"/>
          <w:u w:val="single"/>
          <w:lang w:val="en-US" w:eastAsia="zh-CN"/>
        </w:rPr>
        <w:t xml:space="preserve"> 壹年 </w:t>
      </w:r>
      <w:r>
        <w:rPr>
          <w:rFonts w:hint="eastAsia" w:asciiTheme="minorEastAsia" w:hAnsiTheme="minorEastAsia" w:eastAsiaTheme="minorEastAsia" w:cstheme="minorEastAsia"/>
          <w:color w:val="FF0000"/>
          <w:kern w:val="1"/>
          <w:szCs w:val="21"/>
          <w:lang w:val="en-US" w:eastAsia="zh-CN"/>
        </w:rPr>
        <w:t>后</w:t>
      </w:r>
      <w:r>
        <w:rPr>
          <w:rFonts w:hint="eastAsia" w:asciiTheme="minorEastAsia" w:hAnsiTheme="minorEastAsia" w:eastAsiaTheme="minorEastAsia" w:cstheme="minorEastAsia"/>
          <w:color w:val="FF0000"/>
          <w:kern w:val="1"/>
          <w:szCs w:val="21"/>
        </w:rPr>
        <w:t>付清余款（</w:t>
      </w:r>
      <w:r>
        <w:rPr>
          <w:rFonts w:hint="eastAsia" w:asciiTheme="minorEastAsia" w:hAnsiTheme="minorEastAsia" w:eastAsiaTheme="minorEastAsia" w:cstheme="minorEastAsia"/>
          <w:color w:val="FF0000"/>
          <w:kern w:val="1"/>
          <w:szCs w:val="21"/>
          <w:lang w:val="en-US" w:eastAsia="zh-CN"/>
        </w:rPr>
        <w:t>从</w:t>
      </w:r>
      <w:r>
        <w:rPr>
          <w:rFonts w:hint="eastAsia" w:asciiTheme="minorEastAsia" w:hAnsiTheme="minorEastAsia" w:eastAsiaTheme="minorEastAsia" w:cstheme="minorEastAsia"/>
          <w:color w:val="FF0000"/>
          <w:kern w:val="1"/>
          <w:szCs w:val="21"/>
        </w:rPr>
        <w:t>验收</w:t>
      </w:r>
      <w:r>
        <w:rPr>
          <w:rFonts w:hint="eastAsia" w:asciiTheme="minorEastAsia" w:hAnsiTheme="minorEastAsia" w:eastAsiaTheme="minorEastAsia" w:cstheme="minorEastAsia"/>
          <w:color w:val="FF0000"/>
          <w:kern w:val="1"/>
          <w:szCs w:val="21"/>
          <w:lang w:val="en-US" w:eastAsia="zh-CN"/>
        </w:rPr>
        <w:t>合格</w:t>
      </w:r>
      <w:r>
        <w:rPr>
          <w:rFonts w:hint="eastAsia" w:asciiTheme="minorEastAsia" w:hAnsiTheme="minorEastAsia" w:eastAsiaTheme="minorEastAsia" w:cstheme="minorEastAsia"/>
          <w:color w:val="FF0000"/>
          <w:kern w:val="1"/>
          <w:szCs w:val="21"/>
        </w:rPr>
        <w:t>之日起）。</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val="en-US" w:eastAsia="zh-CN"/>
        </w:rPr>
        <w:t>一</w:t>
      </w:r>
      <w:r>
        <w:rPr>
          <w:rFonts w:hint="eastAsia" w:asciiTheme="minorEastAsia" w:hAnsiTheme="minorEastAsia" w:eastAsiaTheme="minorEastAsia" w:cstheme="minorEastAsia"/>
          <w:b/>
          <w:sz w:val="24"/>
        </w:rPr>
        <w:t>、本招标文件由本公司招标工作小组负责解释。</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val="en-US" w:eastAsia="zh-CN"/>
        </w:rPr>
        <w:t>二</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Cs w:val="24"/>
        </w:rPr>
        <w:t>招投标双方在招标过程中发生争议的，由双方协商解决，双方不能通过协调解决的，任何一方有权向本公司所在地人民法院提起诉讼。</w:t>
      </w:r>
    </w:p>
    <w:p>
      <w:pPr>
        <w:spacing w:line="440" w:lineRule="exact"/>
        <w:rPr>
          <w:rFonts w:hint="eastAsia" w:asciiTheme="minorEastAsia" w:hAnsiTheme="minorEastAsia" w:eastAsiaTheme="minorEastAsia" w:cstheme="minorEastAsia"/>
          <w:szCs w:val="24"/>
        </w:rPr>
      </w:pPr>
    </w:p>
    <w:p>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pPr>
        <w:pStyle w:val="5"/>
        <w:tabs>
          <w:tab w:val="clear" w:pos="432"/>
        </w:tabs>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投标文件格式</w:t>
      </w:r>
    </w:p>
    <w:p>
      <w:pPr>
        <w:numPr>
          <w:ilvl w:val="0"/>
          <w:numId w:val="9"/>
        </w:numPr>
        <w:spacing w:line="5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授权委托书</w:t>
      </w:r>
    </w:p>
    <w:p>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投标报价书</w:t>
      </w:r>
    </w:p>
    <w:p>
      <w:pPr>
        <w:pStyle w:val="9"/>
        <w:numPr>
          <w:ilvl w:val="0"/>
          <w:numId w:val="0"/>
        </w:numPr>
        <w:spacing w:line="360" w:lineRule="auto"/>
        <w:ind w:leftChars="0"/>
        <w:jc w:val="left"/>
        <w:rPr>
          <w:rFonts w:hint="eastAsia" w:asciiTheme="minorEastAsia" w:hAnsiTheme="minorEastAsia" w:eastAsiaTheme="minorEastAsia" w:cstheme="minorEastAsia"/>
          <w:bCs/>
          <w:sz w:val="24"/>
          <w:szCs w:val="24"/>
        </w:rPr>
      </w:pPr>
    </w:p>
    <w:p>
      <w:pPr>
        <w:pStyle w:val="9"/>
        <w:numPr>
          <w:ilvl w:val="0"/>
          <w:numId w:val="0"/>
        </w:numPr>
        <w:spacing w:line="360" w:lineRule="auto"/>
        <w:ind w:leftChars="0"/>
        <w:jc w:val="left"/>
        <w:rPr>
          <w:rFonts w:hint="eastAsia" w:asciiTheme="minorEastAsia" w:hAnsiTheme="minorEastAsia" w:eastAsiaTheme="minorEastAsia" w:cstheme="minorEastAsia"/>
          <w:bCs/>
          <w:sz w:val="24"/>
          <w:szCs w:val="24"/>
        </w:rPr>
      </w:pPr>
    </w:p>
    <w:p>
      <w:pPr>
        <w:pStyle w:val="9"/>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pacing w:val="2"/>
          <w:kern w:val="0"/>
          <w:position w:val="-1"/>
          <w:szCs w:val="21"/>
          <w:lang w:val="en-US" w:eastAsia="zh-CN"/>
        </w:rPr>
        <w:br w:type="page"/>
      </w:r>
      <w:r>
        <w:rPr>
          <w:rFonts w:hint="eastAsia" w:asciiTheme="minorEastAsia" w:hAnsiTheme="minorEastAsia" w:eastAsiaTheme="minorEastAsia" w:cstheme="minorEastAsia"/>
          <w:b/>
          <w:spacing w:val="2"/>
          <w:kern w:val="0"/>
          <w:position w:val="-1"/>
          <w:szCs w:val="21"/>
          <w:lang w:val="en-US" w:eastAsia="zh-CN"/>
        </w:rPr>
        <w:t>（二）</w:t>
      </w:r>
      <w:r>
        <w:rPr>
          <w:rFonts w:hint="eastAsia" w:asciiTheme="minorEastAsia" w:hAnsiTheme="minorEastAsia" w:eastAsiaTheme="minorEastAsia" w:cstheme="minorEastAsia"/>
          <w:b/>
          <w:sz w:val="28"/>
          <w:szCs w:val="28"/>
        </w:rPr>
        <w:t>授权委托书</w:t>
      </w:r>
    </w:p>
    <w:p>
      <w:pPr>
        <w:pStyle w:val="8"/>
        <w:adjustRightInd w:val="0"/>
        <w:spacing w:before="95" w:beforeLines="20" w:after="95" w:afterLines="20" w:line="360" w:lineRule="auto"/>
        <w:ind w:left="480" w:firstLine="840" w:firstLineChars="400"/>
        <w:rPr>
          <w:rFonts w:hint="eastAsia" w:asciiTheme="minorEastAsia" w:hAnsiTheme="minorEastAsia" w:eastAsiaTheme="minorEastAsia" w:cstheme="minorEastAsia"/>
        </w:rPr>
      </w:pPr>
    </w:p>
    <w:p>
      <w:pPr>
        <w:pStyle w:val="8"/>
        <w:adjustRightInd w:val="0"/>
        <w:spacing w:before="95" w:beforeLines="20" w:after="95" w:afterLines="20" w:line="360" w:lineRule="auto"/>
        <w:ind w:left="48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本授权委托书声明：我</w:t>
      </w:r>
      <w:r>
        <w:rPr>
          <w:rFonts w:hint="eastAsia" w:asciiTheme="minorEastAsia" w:hAnsiTheme="minorEastAsia" w:eastAsiaTheme="minorEastAsia" w:cstheme="minorEastAsia"/>
          <w:u w:val="single"/>
        </w:rPr>
        <w:t xml:space="preserve">      （姓名）</w:t>
      </w:r>
      <w:r>
        <w:rPr>
          <w:rFonts w:hint="eastAsia" w:asciiTheme="minorEastAsia" w:hAnsiTheme="minorEastAsia" w:eastAsiaTheme="minorEastAsia" w:cstheme="minorEastAsia"/>
        </w:rPr>
        <w:t xml:space="preserve">系 </w:t>
      </w:r>
      <w:r>
        <w:rPr>
          <w:rFonts w:hint="eastAsia" w:asciiTheme="minorEastAsia" w:hAnsiTheme="minorEastAsia" w:eastAsiaTheme="minorEastAsia" w:cstheme="minorEastAsia"/>
          <w:u w:val="single"/>
        </w:rPr>
        <w:t>（投 标 人 名 称）</w:t>
      </w:r>
      <w:r>
        <w:rPr>
          <w:rFonts w:hint="eastAsia" w:asciiTheme="minorEastAsia" w:hAnsiTheme="minorEastAsia" w:eastAsiaTheme="minorEastAsia" w:cstheme="minorEastAsia"/>
        </w:rPr>
        <w:t xml:space="preserve">的法定代表人，现授权委托 </w:t>
      </w:r>
      <w:r>
        <w:rPr>
          <w:rFonts w:hint="eastAsia" w:asciiTheme="minorEastAsia" w:hAnsiTheme="minorEastAsia" w:eastAsiaTheme="minorEastAsia" w:cstheme="minorEastAsia"/>
          <w:u w:val="single"/>
        </w:rPr>
        <w:t xml:space="preserve">    （单位名称）     </w:t>
      </w:r>
      <w:r>
        <w:rPr>
          <w:rFonts w:hint="eastAsia" w:asciiTheme="minorEastAsia" w:hAnsiTheme="minorEastAsia" w:eastAsiaTheme="minorEastAsia" w:cstheme="minorEastAsia"/>
        </w:rPr>
        <w:t xml:space="preserve"> 的 </w:t>
      </w:r>
      <w:r>
        <w:rPr>
          <w:rFonts w:hint="eastAsia" w:asciiTheme="minorEastAsia" w:hAnsiTheme="minorEastAsia" w:eastAsiaTheme="minorEastAsia" w:cstheme="minorEastAsia"/>
          <w:u w:val="single"/>
        </w:rPr>
        <w:t xml:space="preserve">   （姓名） </w:t>
      </w:r>
      <w:r>
        <w:rPr>
          <w:rFonts w:hint="eastAsia" w:asciiTheme="minorEastAsia" w:hAnsiTheme="minorEastAsia" w:eastAsiaTheme="minorEastAsia" w:cstheme="minorEastAsia"/>
        </w:rPr>
        <w:t>为我公司的合法代理人，就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代理人无转委托权，特此委托。</w:t>
      </w:r>
    </w:p>
    <w:p>
      <w:pPr>
        <w:adjustRightInd w:val="0"/>
        <w:spacing w:before="95" w:beforeLines="20" w:after="95" w:afterLines="20" w:line="360" w:lineRule="auto"/>
        <w:ind w:firstLine="1050" w:firstLineChars="5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代  理  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u w:val="single"/>
        </w:rPr>
        <w:t xml:space="preserve">         </w:t>
      </w:r>
    </w:p>
    <w:p>
      <w:pPr>
        <w:adjustRightInd w:val="0"/>
        <w:spacing w:before="95" w:beforeLines="20" w:after="95" w:afterLines="20" w:line="360" w:lineRule="auto"/>
        <w:ind w:left="1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身份证号码：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，手机号码 ：    </w:t>
      </w:r>
      <w:r>
        <w:rPr>
          <w:rFonts w:hint="eastAsia" w:asciiTheme="minorEastAsia" w:hAnsiTheme="minorEastAsia" w:eastAsiaTheme="minorEastAsia" w:cstheme="minorEastAsia"/>
          <w:u w:val="single"/>
        </w:rPr>
        <w:t xml:space="preserve">             </w:t>
      </w:r>
    </w:p>
    <w:p>
      <w:pPr>
        <w:adjustRightInd w:val="0"/>
        <w:spacing w:before="95" w:beforeLines="20" w:after="95" w:afterLines="20" w:line="360" w:lineRule="auto"/>
        <w:ind w:left="1200"/>
        <w:rPr>
          <w:rFonts w:hint="eastAsia"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（盖章）</w:t>
      </w:r>
    </w:p>
    <w:p>
      <w:pPr>
        <w:adjustRightInd w:val="0"/>
        <w:spacing w:before="95" w:beforeLines="20" w:after="95" w:afterLines="20" w:line="360" w:lineRule="auto"/>
        <w:ind w:left="120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u w:val="single"/>
        </w:rPr>
        <w:t>（签字或盖章）</w:t>
      </w:r>
    </w:p>
    <w:p>
      <w:pPr>
        <w:adjustRightInd w:val="0"/>
        <w:spacing w:before="95" w:beforeLines="20" w:after="95" w:afterLines="20" w:line="360" w:lineRule="auto"/>
        <w:ind w:left="2833" w:leftChars="1349" w:firstLine="2100" w:firstLineChars="1000"/>
        <w:rPr>
          <w:rFonts w:hint="eastAsia" w:asciiTheme="minorEastAsia" w:hAnsiTheme="minorEastAsia" w:eastAsiaTheme="minorEastAsia" w:cstheme="minorEastAsia"/>
        </w:rPr>
      </w:pPr>
    </w:p>
    <w:p>
      <w:pPr>
        <w:pStyle w:val="9"/>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授权委托日期：     年     月     日</w:t>
      </w:r>
    </w:p>
    <w:p>
      <w:pPr>
        <w:spacing w:line="500" w:lineRule="exact"/>
        <w:rPr>
          <w:rFonts w:hint="eastAsia" w:asciiTheme="minorEastAsia" w:hAnsiTheme="minorEastAsia" w:eastAsiaTheme="minorEastAsia" w:cstheme="minorEastAsia"/>
          <w:sz w:val="24"/>
        </w:rPr>
      </w:pPr>
    </w:p>
    <w:p>
      <w:pPr>
        <w:spacing w:line="500" w:lineRule="exact"/>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color w:val="FF0000"/>
          <w:sz w:val="24"/>
        </w:rPr>
        <w:t>附件:身份证正反面（复印件）</w:t>
      </w:r>
    </w:p>
    <w:p>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pPr>
        <w:pStyle w:val="9"/>
        <w:numPr>
          <w:ilvl w:val="0"/>
          <w:numId w:val="10"/>
        </w:numPr>
        <w:spacing w:line="240" w:lineRule="auto"/>
        <w:ind w:left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投标报价书</w:t>
      </w:r>
    </w:p>
    <w:p>
      <w:pPr>
        <w:pStyle w:val="9"/>
        <w:numPr>
          <w:ilvl w:val="0"/>
          <w:numId w:val="0"/>
        </w:numPr>
        <w:spacing w:line="240" w:lineRule="auto"/>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报价清单：</w:t>
      </w:r>
    </w:p>
    <w:tbl>
      <w:tblPr>
        <w:tblStyle w:val="15"/>
        <w:tblW w:w="10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1623"/>
        <w:gridCol w:w="4445"/>
        <w:gridCol w:w="750"/>
        <w:gridCol w:w="1009"/>
        <w:gridCol w:w="888"/>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5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162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44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项目特征描述</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计量</w:t>
            </w:r>
            <w:r>
              <w:rPr>
                <w:rStyle w:val="30"/>
                <w:rFonts w:hint="eastAsia" w:asciiTheme="minorEastAsia" w:hAnsiTheme="minorEastAsia" w:eastAsiaTheme="minorEastAsia" w:cstheme="minorEastAsia"/>
                <w:sz w:val="18"/>
                <w:szCs w:val="18"/>
                <w:lang w:val="en-US" w:eastAsia="zh-CN" w:bidi="ar"/>
              </w:rPr>
              <w:br w:type="textWrapping"/>
            </w:r>
            <w:r>
              <w:rPr>
                <w:rStyle w:val="31"/>
                <w:rFonts w:hint="eastAsia" w:asciiTheme="minorEastAsia" w:hAnsiTheme="minorEastAsia" w:eastAsiaTheme="minorEastAsia" w:cstheme="minorEastAsia"/>
                <w:sz w:val="18"/>
                <w:szCs w:val="18"/>
                <w:lang w:val="en-US" w:eastAsia="zh-CN" w:bidi="ar"/>
              </w:rPr>
              <w:t>单位</w:t>
            </w:r>
          </w:p>
        </w:tc>
        <w:tc>
          <w:tcPr>
            <w:tcW w:w="10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工程量</w:t>
            </w:r>
          </w:p>
        </w:tc>
        <w:tc>
          <w:tcPr>
            <w:tcW w:w="8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合价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平涂型环氧地坪1</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部位</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cstheme="minorEastAsia"/>
                <w:sz w:val="18"/>
                <w:szCs w:val="18"/>
                <w:lang w:val="en-US" w:eastAsia="zh-CN"/>
              </w:rPr>
              <w:t>设备、管道等底部</w:t>
            </w:r>
          </w:p>
          <w:p>
            <w:pPr>
              <w:keepNext w:val="0"/>
              <w:keepLines w:val="0"/>
              <w:pageBreakBefore w:val="0"/>
              <w:kinsoku/>
              <w:wordWrap/>
              <w:overflowPunct/>
              <w:topLinePunct w:val="0"/>
              <w:autoSpaceDE/>
              <w:autoSpaceDN/>
              <w:bidi w:val="0"/>
              <w:adjustRightInd/>
              <w:snapToGrid/>
              <w:spacing w:line="240" w:lineRule="exac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做法：1.</w:t>
            </w:r>
            <w:r>
              <w:rPr>
                <w:rFonts w:hint="eastAsia" w:asciiTheme="minorEastAsia" w:hAnsiTheme="minorEastAsia" w:cstheme="minorEastAsia"/>
                <w:i w:val="0"/>
                <w:iCs w:val="0"/>
                <w:color w:val="000000"/>
                <w:kern w:val="0"/>
                <w:sz w:val="18"/>
                <w:szCs w:val="18"/>
                <w:u w:val="none"/>
                <w:lang w:val="en-US" w:eastAsia="zh-CN" w:bidi="ar"/>
              </w:rPr>
              <w:t xml:space="preserve">人工打磨地面；  </w:t>
            </w:r>
            <w:r>
              <w:rPr>
                <w:rFonts w:hint="eastAsia" w:asciiTheme="minorEastAsia" w:hAnsiTheme="minorEastAsia" w:eastAsiaTheme="minorEastAsia" w:cstheme="minorEastAsia"/>
                <w:i w:val="0"/>
                <w:iCs w:val="0"/>
                <w:color w:val="000000"/>
                <w:kern w:val="0"/>
                <w:sz w:val="18"/>
                <w:szCs w:val="18"/>
                <w:u w:val="none"/>
                <w:lang w:val="en-US" w:eastAsia="zh-CN" w:bidi="ar"/>
              </w:rPr>
              <w:t>2.滚涂环氧底漆层一遍；3.刮环氧中涂两遍；</w:t>
            </w:r>
            <w:r>
              <w:rPr>
                <w:rFonts w:hint="eastAsia" w:asciiTheme="minorEastAsia" w:hAnsi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4.刮环氧腻子层一遍；</w:t>
            </w:r>
            <w:r>
              <w:rPr>
                <w:rFonts w:hint="eastAsia" w:asciiTheme="minorEastAsia" w:hAnsi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5.滚涂环氧面漆</w:t>
            </w:r>
            <w:r>
              <w:rPr>
                <w:rFonts w:hint="eastAsia" w:asciiTheme="minorEastAsia" w:hAnsiTheme="minorEastAsia" w:cstheme="minorEastAsia"/>
                <w:b/>
                <w:bCs/>
                <w:i w:val="0"/>
                <w:iCs w:val="0"/>
                <w:color w:val="FF0000"/>
                <w:kern w:val="0"/>
                <w:sz w:val="18"/>
                <w:szCs w:val="18"/>
                <w:u w:val="none"/>
                <w:lang w:val="en-US" w:eastAsia="zh-CN" w:bidi="ar"/>
              </w:rPr>
              <w:t>2遍</w:t>
            </w:r>
            <w:r>
              <w:rPr>
                <w:rFonts w:hint="eastAsia" w:asciiTheme="minorEastAsia" w:hAnsiTheme="minorEastAsia" w:eastAsiaTheme="minorEastAsia" w:cstheme="minorEastAsia"/>
                <w:i w:val="0"/>
                <w:iCs w:val="0"/>
                <w:color w:val="000000"/>
                <w:kern w:val="0"/>
                <w:sz w:val="18"/>
                <w:szCs w:val="18"/>
                <w:u w:val="none"/>
                <w:lang w:val="en-US" w:eastAsia="zh-CN" w:bidi="ar"/>
              </w:rPr>
              <w:t>.6.其他未尽事宜综合考虑。</w:t>
            </w:r>
            <w:r>
              <w:rPr>
                <w:rFonts w:hint="eastAsia" w:asciiTheme="minorEastAsia" w:hAnsiTheme="minorEastAsia" w:cstheme="minorEastAsia"/>
                <w:i w:val="0"/>
                <w:iCs w:val="0"/>
                <w:color w:val="000000"/>
                <w:kern w:val="0"/>
                <w:sz w:val="18"/>
                <w:szCs w:val="18"/>
                <w:u w:val="none"/>
                <w:lang w:val="en-US" w:eastAsia="zh-CN" w:bidi="ar"/>
              </w:rPr>
              <w:t>工程量暂定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平涂型环氧地坪2</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部位</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cstheme="minorEastAsia"/>
                <w:sz w:val="18"/>
                <w:szCs w:val="18"/>
                <w:lang w:val="en-US" w:eastAsia="zh-CN"/>
              </w:rPr>
              <w:t>油渍地面</w:t>
            </w:r>
          </w:p>
          <w:p>
            <w:pPr>
              <w:keepNext w:val="0"/>
              <w:keepLines w:val="0"/>
              <w:pageBreakBefore w:val="0"/>
              <w:kinsoku/>
              <w:wordWrap/>
              <w:overflowPunct/>
              <w:topLinePunct w:val="0"/>
              <w:autoSpaceDE/>
              <w:autoSpaceDN/>
              <w:bidi w:val="0"/>
              <w:adjustRightInd/>
              <w:snapToGrid/>
              <w:spacing w:line="240" w:lineRule="exact"/>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做法：</w:t>
            </w:r>
            <w:r>
              <w:rPr>
                <w:rFonts w:hint="eastAsia" w:asciiTheme="minorEastAsia" w:hAnsiTheme="minorEastAsia" w:eastAsiaTheme="minorEastAsia" w:cstheme="minorEastAsia"/>
                <w:i w:val="0"/>
                <w:iCs w:val="0"/>
                <w:color w:val="FF0000"/>
                <w:kern w:val="0"/>
                <w:sz w:val="18"/>
                <w:szCs w:val="18"/>
                <w:u w:val="none"/>
                <w:lang w:val="en-US" w:eastAsia="zh-CN" w:bidi="ar"/>
              </w:rPr>
              <w:t>1.地面深度打磨</w:t>
            </w:r>
            <w:r>
              <w:rPr>
                <w:rFonts w:hint="eastAsia" w:asciiTheme="minorEastAsia" w:hAnsiTheme="minorEastAsia" w:cstheme="minorEastAsia"/>
                <w:i w:val="0"/>
                <w:iCs w:val="0"/>
                <w:color w:val="FF0000"/>
                <w:kern w:val="0"/>
                <w:sz w:val="18"/>
                <w:szCs w:val="18"/>
                <w:u w:val="none"/>
                <w:lang w:val="en-US" w:eastAsia="zh-CN" w:bidi="ar"/>
              </w:rPr>
              <w:t>，稀释剂清洗地面；2.刷专用防油底漆</w:t>
            </w:r>
            <w:r>
              <w:rPr>
                <w:rFonts w:hint="eastAsia" w:asciiTheme="minorEastAsia" w:hAnsiTheme="minorEastAsia" w:eastAsiaTheme="minorEastAsia" w:cstheme="minorEastAsia"/>
                <w:i w:val="0"/>
                <w:iCs w:val="0"/>
                <w:color w:val="FF0000"/>
                <w:kern w:val="0"/>
                <w:sz w:val="18"/>
                <w:szCs w:val="18"/>
                <w:u w:val="none"/>
                <w:lang w:val="en-US" w:eastAsia="zh-CN" w:bidi="ar"/>
              </w:rPr>
              <w:t>一遍</w:t>
            </w:r>
            <w:r>
              <w:rPr>
                <w:rFonts w:hint="eastAsia" w:asciiTheme="minorEastAsia" w:hAnsi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3.刮环氧中涂两遍；4.刮环氧腻子层一遍；5.滚涂环氧面漆</w:t>
            </w:r>
            <w:r>
              <w:rPr>
                <w:rFonts w:hint="eastAsia" w:asciiTheme="minorEastAsia" w:hAnsiTheme="minorEastAsia" w:cstheme="minorEastAsia"/>
                <w:b/>
                <w:bCs/>
                <w:i w:val="0"/>
                <w:iCs w:val="0"/>
                <w:color w:val="FF0000"/>
                <w:kern w:val="0"/>
                <w:sz w:val="18"/>
                <w:szCs w:val="18"/>
                <w:u w:val="none"/>
                <w:lang w:val="en-US" w:eastAsia="zh-CN" w:bidi="ar"/>
              </w:rPr>
              <w:t>2遍</w:t>
            </w:r>
            <w:r>
              <w:rPr>
                <w:rFonts w:hint="eastAsia" w:asciiTheme="minorEastAsia" w:hAnsiTheme="minorEastAsia" w:eastAsiaTheme="minorEastAsia" w:cstheme="minorEastAsia"/>
                <w:i w:val="0"/>
                <w:iCs w:val="0"/>
                <w:color w:val="000000"/>
                <w:kern w:val="0"/>
                <w:sz w:val="18"/>
                <w:szCs w:val="18"/>
                <w:u w:val="none"/>
                <w:lang w:val="en-US" w:eastAsia="zh-CN" w:bidi="ar"/>
              </w:rPr>
              <w:t>.6.其他未尽事宜综合考虑。</w:t>
            </w:r>
            <w:r>
              <w:rPr>
                <w:rFonts w:hint="eastAsia" w:asciiTheme="minorEastAsia" w:hAnsiTheme="minorEastAsia" w:cstheme="minorEastAsia"/>
                <w:i w:val="0"/>
                <w:iCs w:val="0"/>
                <w:color w:val="000000"/>
                <w:kern w:val="0"/>
                <w:sz w:val="18"/>
                <w:szCs w:val="18"/>
                <w:u w:val="none"/>
                <w:lang w:val="en-US" w:eastAsia="zh-CN" w:bidi="ar"/>
              </w:rPr>
              <w:t>工程量暂定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平涂型环氧地坪3</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部位</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000000"/>
                <w:kern w:val="0"/>
                <w:sz w:val="18"/>
                <w:szCs w:val="18"/>
                <w:u w:val="none"/>
                <w:lang w:val="en-US" w:eastAsia="zh-CN" w:bidi="ar"/>
              </w:rPr>
              <w:t>一层地坪现场确定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做法：1.基面处理、打磨拉毛、清洁；2.滚涂环氧底漆层一遍；3.刮环氧中涂两遍；4.刮环氧腻子层一遍；5.滚涂环氧面漆</w:t>
            </w:r>
            <w:r>
              <w:rPr>
                <w:rFonts w:hint="eastAsia" w:asciiTheme="minorEastAsia" w:hAnsiTheme="minorEastAsia" w:cstheme="minorEastAsia"/>
                <w:b/>
                <w:bCs/>
                <w:i w:val="0"/>
                <w:iCs w:val="0"/>
                <w:color w:val="FF0000"/>
                <w:kern w:val="0"/>
                <w:sz w:val="18"/>
                <w:szCs w:val="18"/>
                <w:u w:val="none"/>
                <w:lang w:val="en-US" w:eastAsia="zh-CN" w:bidi="ar"/>
              </w:rPr>
              <w:t>2遍</w:t>
            </w:r>
            <w:r>
              <w:rPr>
                <w:rFonts w:hint="eastAsia" w:asciiTheme="minorEastAsia" w:hAnsiTheme="minorEastAsia" w:eastAsiaTheme="minorEastAsia" w:cstheme="minorEastAsia"/>
                <w:i w:val="0"/>
                <w:iCs w:val="0"/>
                <w:color w:val="000000"/>
                <w:kern w:val="0"/>
                <w:sz w:val="18"/>
                <w:szCs w:val="18"/>
                <w:u w:val="none"/>
                <w:lang w:val="en-US" w:eastAsia="zh-CN" w:bidi="ar"/>
              </w:rPr>
              <w:t>.6.其他未尽事宜综合考虑</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包括局部地面裂缝处理等</w:t>
            </w:r>
            <w:r>
              <w:rPr>
                <w:rFonts w:hint="eastAsia" w:asciiTheme="minorEastAsia" w:hAnsiTheme="minorEastAsia" w:cstheme="minorEastAsia"/>
                <w:i w:val="0"/>
                <w:iCs w:val="0"/>
                <w:color w:val="000000"/>
                <w:kern w:val="0"/>
                <w:sz w:val="18"/>
                <w:szCs w:val="18"/>
                <w:u w:val="none"/>
                <w:lang w:val="en-US" w:eastAsia="zh-CN" w:bidi="ar"/>
              </w:rPr>
              <w:t>)；工程量暂定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1800.00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4</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自流平环氧地坪</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部位</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000000"/>
                <w:kern w:val="0"/>
                <w:sz w:val="18"/>
                <w:szCs w:val="18"/>
                <w:u w:val="none"/>
                <w:lang w:val="en-US" w:eastAsia="zh-CN" w:bidi="ar"/>
              </w:rPr>
              <w:t>一层地坪现场确定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做法：1.基面处理、打磨拉毛、清洁；2.滚涂环氧底漆层一遍；3.刮环氧中涂两遍；4.刮环氧腻子层一遍；5.</w:t>
            </w:r>
            <w:r>
              <w:rPr>
                <w:rFonts w:hint="eastAsia" w:asciiTheme="minorEastAsia" w:hAnsiTheme="minorEastAsia" w:cstheme="minorEastAsia"/>
                <w:i w:val="0"/>
                <w:iCs w:val="0"/>
                <w:color w:val="000000"/>
                <w:kern w:val="0"/>
                <w:sz w:val="18"/>
                <w:szCs w:val="18"/>
                <w:u w:val="none"/>
                <w:lang w:val="en-US" w:eastAsia="zh-CN" w:bidi="ar"/>
              </w:rPr>
              <w:t>自流平面层厚度2mm以上</w:t>
            </w:r>
            <w:r>
              <w:rPr>
                <w:rFonts w:hint="eastAsia" w:asciiTheme="minorEastAsia" w:hAnsiTheme="minorEastAsia" w:eastAsiaTheme="minorEastAsia" w:cstheme="minorEastAsia"/>
                <w:i w:val="0"/>
                <w:iCs w:val="0"/>
                <w:color w:val="000000"/>
                <w:kern w:val="0"/>
                <w:sz w:val="18"/>
                <w:szCs w:val="18"/>
                <w:u w:val="none"/>
                <w:lang w:val="en-US" w:eastAsia="zh-CN" w:bidi="ar"/>
              </w:rPr>
              <w:t>.6.其他未尽事宜综合考虑</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包括局部地面裂缝处理等</w:t>
            </w:r>
            <w:r>
              <w:rPr>
                <w:rFonts w:hint="eastAsia" w:asciiTheme="minorEastAsia" w:hAnsiTheme="minorEastAsia" w:cstheme="minorEastAsia"/>
                <w:i w:val="0"/>
                <w:iCs w:val="0"/>
                <w:color w:val="000000"/>
                <w:kern w:val="0"/>
                <w:sz w:val="18"/>
                <w:szCs w:val="18"/>
                <w:u w:val="none"/>
                <w:lang w:val="en-US" w:eastAsia="zh-CN" w:bidi="ar"/>
              </w:rPr>
              <w:t>)；工程量暂定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bookmarkStart w:id="1" w:name="_GoBack"/>
            <w:bookmarkEnd w:id="1"/>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墙面</w:t>
            </w:r>
            <w:r>
              <w:rPr>
                <w:rFonts w:hint="default" w:asciiTheme="minorEastAsia" w:hAnsiTheme="minorEastAsia" w:eastAsiaTheme="minorEastAsia" w:cstheme="minorEastAsia"/>
                <w:i w:val="0"/>
                <w:iCs w:val="0"/>
                <w:color w:val="000000"/>
                <w:kern w:val="0"/>
                <w:sz w:val="18"/>
                <w:szCs w:val="18"/>
                <w:u w:val="none"/>
                <w:lang w:val="en-US" w:eastAsia="zh-CN" w:bidi="ar"/>
              </w:rPr>
              <w:t>铲除</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1.发霉、起皮墙面；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2.铲除面层,清理现场,废渣</w:t>
            </w:r>
            <w:r>
              <w:rPr>
                <w:rFonts w:hint="eastAsia" w:asciiTheme="minorEastAsia" w:hAnsiTheme="minorEastAsia" w:cstheme="minorEastAsia"/>
                <w:i w:val="0"/>
                <w:iCs w:val="0"/>
                <w:color w:val="000000"/>
                <w:kern w:val="0"/>
                <w:sz w:val="18"/>
                <w:szCs w:val="18"/>
                <w:u w:val="none"/>
                <w:lang w:val="en-US" w:eastAsia="zh-CN" w:bidi="ar"/>
              </w:rPr>
              <w:t>外运</w:t>
            </w:r>
            <w:r>
              <w:rPr>
                <w:rFonts w:hint="eastAsia" w:asciiTheme="minorEastAsia" w:hAnsiTheme="minorEastAsia" w:eastAsia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3.工程量暂定，按实结算</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6</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内墙腻子</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内墙满批腻子2遍；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工程量暂定，按实结算</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7</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内墙乳胶漆</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墙面</w:t>
            </w:r>
            <w:r>
              <w:rPr>
                <w:rFonts w:hint="eastAsia" w:asciiTheme="minorEastAsia" w:hAnsiTheme="minorEastAsia" w:eastAsiaTheme="minorEastAsia" w:cstheme="minorEastAsia"/>
                <w:i w:val="0"/>
                <w:iCs w:val="0"/>
                <w:color w:val="000000"/>
                <w:kern w:val="0"/>
                <w:sz w:val="18"/>
                <w:szCs w:val="18"/>
                <w:u w:val="none"/>
                <w:lang w:val="en-US" w:eastAsia="zh-CN" w:bidi="ar"/>
              </w:rPr>
              <w:t>乳胶漆 面漆~二遍</w:t>
            </w:r>
            <w:r>
              <w:rPr>
                <w:rFonts w:hint="eastAsia" w:asciiTheme="minorEastAsia" w:hAnsiTheme="minorEastAsia" w:cstheme="minorEastAsia"/>
                <w:i w:val="0"/>
                <w:iCs w:val="0"/>
                <w:color w:val="000000"/>
                <w:kern w:val="0"/>
                <w:sz w:val="18"/>
                <w:szCs w:val="18"/>
                <w:u w:val="none"/>
                <w:lang w:val="en-US" w:eastAsia="zh-CN" w:bidi="ar"/>
              </w:rPr>
              <w:t>（清扫、喷(刷)乳胶漆）；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2.工程量暂定，按实结算</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800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8</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钢柱防腐</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原破损防腐层铲除，废渣外运，基层清理打磨；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钢</w:t>
            </w:r>
            <w:r>
              <w:rPr>
                <w:rFonts w:hint="eastAsia" w:asciiTheme="minorEastAsia" w:hAnsiTheme="minorEastAsia" w:cstheme="minorEastAsia"/>
                <w:i w:val="0"/>
                <w:iCs w:val="0"/>
                <w:color w:val="000000"/>
                <w:kern w:val="0"/>
                <w:sz w:val="18"/>
                <w:szCs w:val="18"/>
                <w:u w:val="none"/>
                <w:lang w:val="en-US" w:eastAsia="zh-CN" w:bidi="ar"/>
              </w:rPr>
              <w:t>柱</w:t>
            </w:r>
            <w:r>
              <w:rPr>
                <w:rFonts w:hint="eastAsia" w:asciiTheme="minorEastAsia" w:hAnsiTheme="minorEastAsia" w:eastAsiaTheme="minorEastAsia" w:cstheme="minorEastAsia"/>
                <w:i w:val="0"/>
                <w:iCs w:val="0"/>
                <w:color w:val="000000"/>
                <w:kern w:val="0"/>
                <w:sz w:val="18"/>
                <w:szCs w:val="18"/>
                <w:u w:val="none"/>
                <w:lang w:val="en-US" w:eastAsia="zh-CN" w:bidi="ar"/>
              </w:rPr>
              <w:t>防腐涂料滚涂一遍（白色）</w:t>
            </w:r>
            <w:r>
              <w:rPr>
                <w:rFonts w:hint="eastAsia" w:asciiTheme="minorEastAsia" w:hAnsi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面层：白色防火涂料涂刷一遍</w:t>
            </w:r>
            <w:r>
              <w:rPr>
                <w:rFonts w:hint="eastAsia" w:asciiTheme="minorEastAsia" w:hAnsi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sz w:val="18"/>
                <w:szCs w:val="18"/>
                <w:lang w:val="en-US" w:eastAsia="zh-CN"/>
              </w:rPr>
            </w:pPr>
            <w:r>
              <w:rPr>
                <w:rFonts w:hint="eastAsia" w:asciiTheme="minorEastAsia" w:hAnsi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000000"/>
                <w:kern w:val="0"/>
                <w:sz w:val="18"/>
                <w:szCs w:val="18"/>
                <w:u w:val="none"/>
                <w:lang w:val="en-US" w:eastAsia="zh-CN" w:bidi="ar"/>
              </w:rPr>
              <w:t>工程量暂定，按钢构展开面积计算。</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300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9</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脚手架及登高费</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脚手架及登高费用</w:t>
            </w:r>
            <w:r>
              <w:rPr>
                <w:rFonts w:hint="eastAsia" w:asciiTheme="minorEastAsia" w:hAnsi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2.自行报价，综合考虑，结算不予调整</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10</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施工措施费</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1.现场半成品保护、防护设施及文明施工措施费</w:t>
            </w:r>
            <w:r>
              <w:rPr>
                <w:rFonts w:hint="eastAsia" w:asciiTheme="minorEastAsia" w:hAnsi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2.自行报价，综合考虑，结算不予调整</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11</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保洁费用</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1.施工区域全部范围</w:t>
            </w:r>
            <w:r>
              <w:rPr>
                <w:rFonts w:hint="eastAsia" w:asciiTheme="minorEastAsia" w:hAnsiTheme="minorEastAsia" w:cstheme="minorEastAsia"/>
                <w:i w:val="0"/>
                <w:iCs w:val="0"/>
                <w:color w:val="000000"/>
                <w:kern w:val="0"/>
                <w:sz w:val="18"/>
                <w:szCs w:val="18"/>
                <w:u w:val="none"/>
                <w:lang w:val="en-US" w:eastAsia="zh-CN" w:bidi="ar"/>
              </w:rPr>
              <w:t>，包括垃圾外运；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2.自行报价，综合考虑，结算不予调整</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pPr>
        <w:pStyle w:val="2"/>
        <w:spacing w:line="360" w:lineRule="auto"/>
        <w:ind w:left="0" w:leftChars="0" w:firstLine="0" w:firstLineChars="0"/>
        <w:rPr>
          <w:rFonts w:hint="eastAsia" w:asciiTheme="minorEastAsia" w:hAnsiTheme="minorEastAsia" w:eastAsiaTheme="minorEastAsia" w:cstheme="minorEastAsia"/>
          <w:color w:val="FF0000"/>
          <w:lang w:val="en-US" w:eastAsia="zh-CN"/>
        </w:rPr>
      </w:pPr>
      <w:r>
        <w:rPr>
          <w:rFonts w:hint="eastAsia" w:asciiTheme="minorEastAsia" w:hAnsiTheme="minorEastAsia" w:cstheme="minorEastAsia"/>
          <w:i w:val="0"/>
          <w:iCs w:val="0"/>
          <w:color w:val="FF0000"/>
          <w:kern w:val="0"/>
          <w:sz w:val="18"/>
          <w:szCs w:val="18"/>
          <w:u w:val="none"/>
          <w:lang w:val="en-US" w:eastAsia="zh-CN" w:bidi="ar"/>
        </w:rPr>
        <w:t>说明：单价为</w:t>
      </w:r>
      <w:r>
        <w:rPr>
          <w:rFonts w:hint="eastAsia" w:asciiTheme="minorEastAsia" w:hAnsiTheme="minorEastAsia" w:eastAsiaTheme="minorEastAsia" w:cstheme="minorEastAsia"/>
          <w:i w:val="0"/>
          <w:iCs w:val="0"/>
          <w:color w:val="FF0000"/>
          <w:kern w:val="0"/>
          <w:sz w:val="18"/>
          <w:szCs w:val="18"/>
          <w:u w:val="none"/>
          <w:lang w:val="en-US" w:eastAsia="zh-CN" w:bidi="ar"/>
        </w:rPr>
        <w:t>全费用综合单价（</w:t>
      </w:r>
      <w:r>
        <w:rPr>
          <w:rFonts w:hint="eastAsia" w:asciiTheme="minorEastAsia" w:hAnsiTheme="minorEastAsia" w:cstheme="minorEastAsia"/>
          <w:i w:val="0"/>
          <w:iCs w:val="0"/>
          <w:color w:val="FF0000"/>
          <w:kern w:val="0"/>
          <w:sz w:val="18"/>
          <w:szCs w:val="18"/>
          <w:u w:val="none"/>
          <w:lang w:val="en-US" w:eastAsia="zh-CN" w:bidi="ar"/>
        </w:rPr>
        <w:t>包括9%税率及管理费用</w:t>
      </w:r>
      <w:r>
        <w:rPr>
          <w:rFonts w:hint="eastAsia" w:asciiTheme="minorEastAsia" w:hAnsiTheme="minorEastAsia" w:eastAsiaTheme="minorEastAsia" w:cstheme="minorEastAsia"/>
          <w:i w:val="0"/>
          <w:iCs w:val="0"/>
          <w:color w:val="FF0000"/>
          <w:kern w:val="0"/>
          <w:sz w:val="18"/>
          <w:szCs w:val="18"/>
          <w:u w:val="none"/>
          <w:lang w:val="en-US" w:eastAsia="zh-CN" w:bidi="ar"/>
        </w:rPr>
        <w:t>）</w:t>
      </w:r>
    </w:p>
    <w:p>
      <w:pPr>
        <w:pStyle w:val="2"/>
        <w:spacing w:line="360" w:lineRule="auto"/>
        <w:ind w:left="0" w:leftChars="0" w:firstLine="0" w:firstLineChars="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投标报价（小写）</w:t>
      </w:r>
      <w:r>
        <w:rPr>
          <w:rFonts w:hint="eastAsia" w:asciiTheme="minorEastAsia" w:hAnsiTheme="minorEastAsia" w:eastAsiaTheme="minorEastAsia" w:cstheme="minorEastAsia"/>
          <w:u w:val="single"/>
          <w:lang w:val="en-US" w:eastAsia="zh-CN"/>
        </w:rPr>
        <w:t xml:space="preserve">                      </w:t>
      </w:r>
    </w:p>
    <w:p>
      <w:pPr>
        <w:pStyle w:val="2"/>
        <w:spacing w:line="480" w:lineRule="auto"/>
        <w:ind w:left="0" w:leftChars="0" w:firstLine="0" w:firstLineChars="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 xml:space="preserve">        </w:t>
      </w:r>
      <w:r>
        <w:rPr>
          <w:rFonts w:hint="eastAsia" w:asciiTheme="minorEastAsia" w:hAnsiTheme="minorEastAsia" w:eastAsiaTheme="minorEastAsia" w:cstheme="minorEastAsia"/>
          <w:lang w:val="en-US" w:eastAsia="zh-CN"/>
        </w:rPr>
        <w:t>（大写）</w:t>
      </w:r>
      <w:r>
        <w:rPr>
          <w:rFonts w:hint="eastAsia" w:asciiTheme="minorEastAsia" w:hAnsiTheme="minorEastAsia" w:eastAsiaTheme="minorEastAsia" w:cstheme="minorEastAsia"/>
          <w:u w:val="single"/>
          <w:lang w:val="en-US" w:eastAsia="zh-CN"/>
        </w:rPr>
        <w:t xml:space="preserve">                      </w:t>
      </w:r>
    </w:p>
    <w:p>
      <w:pPr>
        <w:adjustRightInd w:val="0"/>
        <w:spacing w:before="95" w:beforeLines="20" w:after="95" w:afterLines="2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（盖章）</w:t>
      </w:r>
    </w:p>
    <w:p>
      <w:pPr>
        <w:adjustRightInd w:val="0"/>
        <w:spacing w:before="95" w:beforeLines="20" w:after="95" w:afterLines="2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（签字或盖章）</w:t>
      </w:r>
    </w:p>
    <w:p>
      <w:pPr>
        <w:adjustRightInd w:val="0"/>
        <w:spacing w:before="95" w:beforeLines="20" w:after="95" w:afterLines="2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rPr>
          <w:rFonts w:hint="eastAsia" w:asciiTheme="minorEastAsia" w:hAnsiTheme="minorEastAsia" w:eastAsiaTheme="minorEastAsia" w:cs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FB71E6EB"/>
    <w:multiLevelType w:val="singleLevel"/>
    <w:tmpl w:val="FB71E6EB"/>
    <w:lvl w:ilvl="0" w:tentative="0">
      <w:start w:val="5"/>
      <w:numFmt w:val="chineseCounting"/>
      <w:suff w:val="nothing"/>
      <w:lvlText w:val="%1、"/>
      <w:lvlJc w:val="left"/>
      <w:rPr>
        <w:rFonts w:hint="eastAsia"/>
      </w:rPr>
    </w:lvl>
  </w:abstractNum>
  <w:abstractNum w:abstractNumId="2">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2EB31"/>
    <w:multiLevelType w:val="singleLevel"/>
    <w:tmpl w:val="3A92EB31"/>
    <w:lvl w:ilvl="0" w:tentative="0">
      <w:start w:val="1"/>
      <w:numFmt w:val="decimal"/>
      <w:lvlText w:val="%1."/>
      <w:lvlJc w:val="left"/>
      <w:pPr>
        <w:tabs>
          <w:tab w:val="left" w:pos="312"/>
        </w:tabs>
      </w:pPr>
    </w:lvl>
  </w:abstractNum>
  <w:abstractNum w:abstractNumId="6">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2AB7707"/>
    <w:rsid w:val="03AA669F"/>
    <w:rsid w:val="052B0FF7"/>
    <w:rsid w:val="055C2B78"/>
    <w:rsid w:val="06A9064A"/>
    <w:rsid w:val="07DA1576"/>
    <w:rsid w:val="09126C39"/>
    <w:rsid w:val="091C7D4D"/>
    <w:rsid w:val="09414638"/>
    <w:rsid w:val="09D33E39"/>
    <w:rsid w:val="0D865002"/>
    <w:rsid w:val="0D991856"/>
    <w:rsid w:val="0ED301A4"/>
    <w:rsid w:val="10FD1E23"/>
    <w:rsid w:val="11590032"/>
    <w:rsid w:val="14D2689C"/>
    <w:rsid w:val="15A91713"/>
    <w:rsid w:val="161F4BB6"/>
    <w:rsid w:val="16766175"/>
    <w:rsid w:val="171A2593"/>
    <w:rsid w:val="18103A7E"/>
    <w:rsid w:val="190832C6"/>
    <w:rsid w:val="196F2AA5"/>
    <w:rsid w:val="19981FDF"/>
    <w:rsid w:val="1A9801CD"/>
    <w:rsid w:val="1ABF3529"/>
    <w:rsid w:val="1BA757DE"/>
    <w:rsid w:val="1C1E5965"/>
    <w:rsid w:val="1EFF5BAB"/>
    <w:rsid w:val="20831736"/>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9541DE"/>
    <w:rsid w:val="3D4B74CB"/>
    <w:rsid w:val="3DA45527"/>
    <w:rsid w:val="40A17F44"/>
    <w:rsid w:val="41675BE3"/>
    <w:rsid w:val="416D51DB"/>
    <w:rsid w:val="41751B05"/>
    <w:rsid w:val="43534C5C"/>
    <w:rsid w:val="44862116"/>
    <w:rsid w:val="453C2754"/>
    <w:rsid w:val="461E6DF6"/>
    <w:rsid w:val="46F2596F"/>
    <w:rsid w:val="483571D2"/>
    <w:rsid w:val="4C686832"/>
    <w:rsid w:val="4CAE2DEB"/>
    <w:rsid w:val="4F63322A"/>
    <w:rsid w:val="501E0B38"/>
    <w:rsid w:val="51094774"/>
    <w:rsid w:val="51344941"/>
    <w:rsid w:val="514432E8"/>
    <w:rsid w:val="51623B3C"/>
    <w:rsid w:val="52DE75E8"/>
    <w:rsid w:val="563B6F3C"/>
    <w:rsid w:val="577321D8"/>
    <w:rsid w:val="57D767A0"/>
    <w:rsid w:val="588655F5"/>
    <w:rsid w:val="59383994"/>
    <w:rsid w:val="594319C7"/>
    <w:rsid w:val="5B5B66ED"/>
    <w:rsid w:val="5DE47B5A"/>
    <w:rsid w:val="5E021592"/>
    <w:rsid w:val="5E753699"/>
    <w:rsid w:val="5EE84A8D"/>
    <w:rsid w:val="60187CD1"/>
    <w:rsid w:val="620D1761"/>
    <w:rsid w:val="67580D92"/>
    <w:rsid w:val="67DB4926"/>
    <w:rsid w:val="68C77980"/>
    <w:rsid w:val="691B2573"/>
    <w:rsid w:val="69DF4113"/>
    <w:rsid w:val="6B4C7908"/>
    <w:rsid w:val="6E642A80"/>
    <w:rsid w:val="711E6BE0"/>
    <w:rsid w:val="71476A42"/>
    <w:rsid w:val="719B3959"/>
    <w:rsid w:val="7623352B"/>
    <w:rsid w:val="774F679D"/>
    <w:rsid w:val="781269A6"/>
    <w:rsid w:val="79314E06"/>
    <w:rsid w:val="7BFC747A"/>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