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color="auto" w:fill="FFFFFF"/>
          <w:lang w:bidi="ar"/>
        </w:rPr>
        <w:t>招标公告</w:t>
      </w:r>
    </w:p>
    <w:p>
      <w:pPr>
        <w:widowControl/>
        <w:numPr>
          <w:numId w:val="0"/>
        </w:numPr>
        <w:shd w:val="clear" w:color="auto" w:fill="FFFFFF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安徽铜峰电子股份有限公司新能源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用超薄膜材料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项目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八线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所需的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电缆、变压器、低压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配电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已具备招标条件，决定通过公开招标方式对外进行招标。</w:t>
      </w:r>
    </w:p>
    <w:p>
      <w:pPr>
        <w:widowControl/>
        <w:numPr>
          <w:numId w:val="0"/>
        </w:numPr>
        <w:shd w:val="clear" w:color="auto" w:fill="FFFFFF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资质要求：</w:t>
      </w:r>
    </w:p>
    <w:p>
      <w:pPr>
        <w:pStyle w:val="2"/>
        <w:ind w:firstLine="560" w:firstLineChars="200"/>
        <w:rPr>
          <w:rFonts w:hint="default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"/>
        </w:rPr>
        <w:t xml:space="preserve">1.1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bidi="ar"/>
        </w:rPr>
        <w:t>投标人必须为拟投标设备的生产商。</w:t>
      </w:r>
    </w:p>
    <w:p>
      <w:pPr>
        <w:numPr>
          <w:numId w:val="0"/>
        </w:numPr>
        <w:ind w:firstLine="560" w:firstLineChars="200"/>
        <w:rPr>
          <w:rFonts w:hint="default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1.2 电缆标段资质要求：</w:t>
      </w:r>
      <w:r>
        <w:rPr>
          <w:rFonts w:hint="eastAsia" w:ascii="宋体" w:hAnsi="宋体"/>
          <w:sz w:val="28"/>
          <w:szCs w:val="28"/>
        </w:rPr>
        <w:t>投标厂家注册资本达到5亿，近三年年销售收入达到50亿元。</w:t>
      </w:r>
    </w:p>
    <w:p>
      <w:pPr>
        <w:numPr>
          <w:numId w:val="0"/>
        </w:num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1.3 低压配电柜标段资质要求：</w:t>
      </w:r>
      <w:r>
        <w:rPr>
          <w:rFonts w:hint="eastAsia" w:ascii="宋体" w:hAnsi="宋体"/>
          <w:sz w:val="28"/>
          <w:szCs w:val="28"/>
        </w:rPr>
        <w:t>注册资金1亿及以上。近三年每年的年销售收入达到5亿元。</w:t>
      </w:r>
    </w:p>
    <w:p>
      <w:pPr>
        <w:pStyle w:val="7"/>
        <w:numPr>
          <w:numId w:val="0"/>
        </w:numPr>
        <w:shd w:val="solid" w:color="FFFFFF" w:fill="auto"/>
        <w:autoSpaceDN w:val="0"/>
        <w:spacing w:line="420" w:lineRule="atLeast"/>
        <w:ind w:leftChars="0" w:firstLine="560" w:firstLineChars="200"/>
        <w:rPr>
          <w:rFonts w:hint="eastAsia" w:ascii="仿宋_GB2312" w:hAnsi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1.4 变压器标段资质要求：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投标人注册资本不低于1亿人民币，</w:t>
      </w:r>
      <w:r>
        <w:rPr>
          <w:rFonts w:hint="eastAsia" w:ascii="宋体" w:hAnsi="宋体"/>
          <w:sz w:val="28"/>
          <w:szCs w:val="28"/>
        </w:rPr>
        <w:t>近三年每年的年销售收入达到5亿元。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无设备缺陷导致的重大责任事故。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"/>
        </w:rPr>
        <w:t xml:space="preserve">1.5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bidi="ar"/>
        </w:rPr>
        <w:t>信誉要求：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投标人原则上在招标文件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发出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日起前三年内不得有行贿犯罪记录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 w:bidi="ar"/>
        </w:rPr>
        <w:t>。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bidi="ar"/>
        </w:rPr>
        <w:t>资信良好，无不良投标记录、违规记录。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、本次招标按规定招标程序实行公开招标、密封投标、公正评标的方法。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、招标内容：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3.1 电缆28775米；</w:t>
      </w:r>
    </w:p>
    <w:p>
      <w:pPr>
        <w:widowControl/>
        <w:shd w:val="clear" w:color="auto" w:fill="FFFFFF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3.2 10KV干式变压器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SCB14-2500KVA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1台，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SCB14-2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00KVA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1台；</w:t>
      </w:r>
    </w:p>
    <w:p>
      <w:pPr>
        <w:widowControl/>
        <w:shd w:val="clear" w:color="auto" w:fill="FFFFFF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3.3 低压MNS型配电柜17面。</w:t>
      </w:r>
    </w:p>
    <w:p>
      <w:pPr>
        <w:widowControl/>
        <w:numPr>
          <w:numId w:val="0"/>
        </w:numPr>
        <w:shd w:val="clear" w:color="auto" w:fill="FFFFFF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主要技术要求及工艺参数见招标文件及图纸。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贵单位如符合条件，可向招标单位办理报名手续。投标企业可将投标单位全称、联系人姓名及手机号码、开户行名称及账号、纳税识别号、以及你的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"mailto:%E7%94%B5%E5%AD%90%E9%82%AE%E7%AE%B1%E5%8F%91%E9%82%AE%E4%BB%B6%E5%88%B0465282331@qq.com"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6"/>
          <w:rFonts w:hint="eastAsia" w:ascii="宋体" w:hAnsi="宋体" w:eastAsia="宋体" w:cs="宋体"/>
          <w:sz w:val="28"/>
          <w:szCs w:val="28"/>
          <w:u w:val="none"/>
          <w:shd w:val="clear" w:color="auto" w:fill="FFFFFF"/>
        </w:rPr>
        <w:t>电子邮箱写在页面上发邮件到182434256@qq.com</w:t>
      </w:r>
      <w:r>
        <w:rPr>
          <w:rStyle w:val="6"/>
          <w:rFonts w:hint="eastAsia" w:ascii="宋体" w:hAnsi="宋体" w:eastAsia="宋体" w:cs="宋体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邮箱。报名截止时间202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日16：30。请备注投标标的名称。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、招标工作日程安排：</w:t>
      </w:r>
    </w:p>
    <w:tbl>
      <w:tblPr>
        <w:tblStyle w:val="4"/>
        <w:tblW w:w="79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2163"/>
        <w:gridCol w:w="2595"/>
        <w:gridCol w:w="2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工作内容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2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发招标通知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2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http://www.tong-feng.com/ 铜峰官网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https://www.youzhicai.com/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优质采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招标答疑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2024年1月5日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发邮件</w:t>
            </w:r>
          </w:p>
        </w:tc>
        <w:tc>
          <w:tcPr>
            <w:tcW w:w="2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182434256@qq.com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投标书送达截止时间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:00</w:t>
            </w:r>
          </w:p>
        </w:tc>
        <w:tc>
          <w:tcPr>
            <w:tcW w:w="2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薄膜分公司八线一楼会议室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开标时间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薄膜分公司八线一楼会议室</w:t>
            </w: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注：时间安排若有变化，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电话通知。</w:t>
      </w:r>
    </w:p>
    <w:p>
      <w:pPr>
        <w:widowControl/>
        <w:numPr>
          <w:numId w:val="0"/>
        </w:numPr>
        <w:shd w:val="clear" w:color="auto" w:fill="FFFFFF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6、资质合格的投标单位需缴纳投标保证金，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电缆标段需缴纳投标保证金5万元，低压配电柜标段需缴纳投标保证金5万元，变压器标段需缴纳投标保证金2万元。</w:t>
      </w:r>
    </w:p>
    <w:p>
      <w:pPr>
        <w:pStyle w:val="3"/>
        <w:spacing w:line="288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7、评标办法：</w:t>
      </w:r>
      <w:r>
        <w:rPr>
          <w:rFonts w:hint="eastAsia" w:hAnsi="宋体"/>
          <w:sz w:val="28"/>
          <w:szCs w:val="28"/>
        </w:rPr>
        <w:t>评标项目分为技术标评审和商务标评审两个部分，满分为100分，其中技术标30分，商务标70分。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招标单位：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安徽铜峰电子股份有限公司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地址：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铜陵市翠湖三路路399号。　联系人：李存峰  电话: 13655623219</w:t>
      </w:r>
    </w:p>
    <w:p>
      <w:pPr>
        <w:widowControl/>
        <w:shd w:val="clear" w:color="auto" w:fill="FFFFFF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              </w:t>
      </w:r>
    </w:p>
    <w:p>
      <w:pPr>
        <w:widowControl/>
        <w:shd w:val="clear" w:color="auto" w:fill="FFFFFF"/>
        <w:ind w:firstLine="468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二O二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十二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月二十六日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Y2JmMDdiNjAzMDA5ZDA1MWNhYzIxZjYxYmZjOGUifQ=="/>
  </w:docVars>
  <w:rsids>
    <w:rsidRoot w:val="3907754D"/>
    <w:rsid w:val="005B293F"/>
    <w:rsid w:val="00D1236E"/>
    <w:rsid w:val="01B96E40"/>
    <w:rsid w:val="03B05538"/>
    <w:rsid w:val="04C649FF"/>
    <w:rsid w:val="098648FA"/>
    <w:rsid w:val="0D16422B"/>
    <w:rsid w:val="11C37862"/>
    <w:rsid w:val="12F15E24"/>
    <w:rsid w:val="173A1862"/>
    <w:rsid w:val="1A631753"/>
    <w:rsid w:val="1B444B75"/>
    <w:rsid w:val="1D332813"/>
    <w:rsid w:val="1D8B2169"/>
    <w:rsid w:val="1F2318EA"/>
    <w:rsid w:val="1F434472"/>
    <w:rsid w:val="22914496"/>
    <w:rsid w:val="22965072"/>
    <w:rsid w:val="25A156A8"/>
    <w:rsid w:val="29BF51B1"/>
    <w:rsid w:val="2A390E26"/>
    <w:rsid w:val="2C252B80"/>
    <w:rsid w:val="2D68642F"/>
    <w:rsid w:val="37757EA8"/>
    <w:rsid w:val="3907754D"/>
    <w:rsid w:val="3BD01B51"/>
    <w:rsid w:val="3BEC5557"/>
    <w:rsid w:val="3E0C07D8"/>
    <w:rsid w:val="3F655D86"/>
    <w:rsid w:val="3FAE3B1A"/>
    <w:rsid w:val="4303589C"/>
    <w:rsid w:val="44D20828"/>
    <w:rsid w:val="45CE03E8"/>
    <w:rsid w:val="48A73C3A"/>
    <w:rsid w:val="48DA7B6B"/>
    <w:rsid w:val="492E5632"/>
    <w:rsid w:val="4A0731F1"/>
    <w:rsid w:val="4C2547D1"/>
    <w:rsid w:val="4C6A6235"/>
    <w:rsid w:val="4D04165B"/>
    <w:rsid w:val="4E6C16BC"/>
    <w:rsid w:val="4E6D3006"/>
    <w:rsid w:val="518F6C0E"/>
    <w:rsid w:val="51C70EA9"/>
    <w:rsid w:val="5281374D"/>
    <w:rsid w:val="53E3321C"/>
    <w:rsid w:val="55E35D6C"/>
    <w:rsid w:val="56A17F1A"/>
    <w:rsid w:val="58F40D9B"/>
    <w:rsid w:val="590B7738"/>
    <w:rsid w:val="60EC2DDD"/>
    <w:rsid w:val="67FA2F95"/>
    <w:rsid w:val="6A721488"/>
    <w:rsid w:val="6B67165B"/>
    <w:rsid w:val="6BEB02F8"/>
    <w:rsid w:val="6C814811"/>
    <w:rsid w:val="707263E0"/>
    <w:rsid w:val="70C77C95"/>
    <w:rsid w:val="70DC62C7"/>
    <w:rsid w:val="727106F9"/>
    <w:rsid w:val="7752238C"/>
    <w:rsid w:val="78D33D51"/>
    <w:rsid w:val="79A3500C"/>
    <w:rsid w:val="7D252028"/>
    <w:rsid w:val="7EE30820"/>
    <w:rsid w:val="7F10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671</Words>
  <Characters>812</Characters>
  <Lines>6</Lines>
  <Paragraphs>1</Paragraphs>
  <TotalTime>1</TotalTime>
  <ScaleCrop>false</ScaleCrop>
  <LinksUpToDate>false</LinksUpToDate>
  <CharactersWithSpaces>866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2017-12-04T02:17:00Z</dcterms:created>
  <dc:creator>卫星</dc:creator>
  <cp:lastModifiedBy>沉着雄霸</cp:lastModifiedBy>
  <dcterms:modified xsi:type="dcterms:W3CDTF">2023-12-21T08:43:25Z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3A5554C360AB413193A4D2837C17BAA0_13</vt:lpwstr>
  </property>
</Properties>
</file>