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atLeast"/>
        <w:jc w:val="center"/>
        <w:rPr>
          <w:rFonts w:asciiTheme="minorEastAsia" w:hAnsiTheme="minorEastAsia" w:eastAsiaTheme="minorEastAsia" w:cstheme="minorEastAsia"/>
          <w:b/>
          <w:spacing w:val="23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pacing w:val="23"/>
          <w:sz w:val="44"/>
          <w:szCs w:val="44"/>
        </w:rPr>
        <w:t xml:space="preserve"> 询价公告</w:t>
      </w:r>
    </w:p>
    <w:p>
      <w:pPr>
        <w:pStyle w:val="2"/>
        <w:spacing w:before="0" w:after="0" w:line="20" w:lineRule="atLeast"/>
        <w:jc w:val="left"/>
        <w:rPr>
          <w:rFonts w:asciiTheme="minorEastAsia" w:hAnsiTheme="minorEastAsia" w:eastAsiaTheme="minorEastAsia" w:cstheme="minorEastAsia"/>
          <w:b w:val="0"/>
          <w:bCs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pacing w:val="23"/>
          <w:sz w:val="21"/>
          <w:szCs w:val="21"/>
        </w:rPr>
        <w:t>1、铜峰电子股份有限公司新能源超薄膜项目所需钢材对外公开询比价</w:t>
      </w:r>
    </w:p>
    <w:p>
      <w:pPr>
        <w:spacing w:line="20" w:lineRule="atLeast"/>
        <w:rPr>
          <w:rFonts w:asciiTheme="minorEastAsia" w:hAnsiTheme="minorEastAsia" w:eastAsiaTheme="minorEastAsia" w:cstheme="minorEastAsia"/>
          <w:bCs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pacing w:val="23"/>
          <w:sz w:val="21"/>
          <w:szCs w:val="21"/>
        </w:rPr>
        <w:t>2、材料清单：</w:t>
      </w:r>
    </w:p>
    <w:tbl>
      <w:tblPr>
        <w:tblStyle w:val="4"/>
        <w:tblW w:w="98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830"/>
        <w:gridCol w:w="1521"/>
        <w:gridCol w:w="1027"/>
        <w:gridCol w:w="1027"/>
        <w:gridCol w:w="1796"/>
        <w:gridCol w:w="1379"/>
        <w:gridCol w:w="1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安徽铜峰电子新能源项目钢材采购（第二批）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5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规格（mm）</w:t>
            </w:r>
          </w:p>
        </w:tc>
        <w:tc>
          <w:tcPr>
            <w:tcW w:w="10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单位长度</w:t>
            </w:r>
          </w:p>
        </w:tc>
        <w:tc>
          <w:tcPr>
            <w:tcW w:w="10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使用数量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使用总量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方管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160*160*8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6米/根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36米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方管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160*160*6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6米/根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22根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132米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方管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120*120*6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6米/根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15根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90米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H钢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300*300*10*15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12米/根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7根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H钢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150*150*7*10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12米/根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15根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180米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H钢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HN250*125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12米/根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10根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120米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槽钢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16#A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6米/根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30根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180米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槽钢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6.3#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6米/根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5根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30米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角钢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125*125*10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9米/根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14根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角钢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5#（50*4）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6米/根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75根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450米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工字钢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25#A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9米/根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24根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花纹板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1.5*6米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39张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350平方米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镀锌管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6米/根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4根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24米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6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合计总价</w:t>
            </w:r>
          </w:p>
        </w:tc>
        <w:tc>
          <w:tcPr>
            <w:tcW w:w="83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备注：报价有限期10天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，含税13%</w:t>
            </w:r>
          </w:p>
        </w:tc>
      </w:tr>
    </w:tbl>
    <w:p>
      <w:pPr>
        <w:spacing w:line="20" w:lineRule="atLeast"/>
        <w:ind w:firstLine="768" w:firstLineChars="300"/>
        <w:jc w:val="center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</w:p>
    <w:p>
      <w:pPr>
        <w:spacing w:line="20" w:lineRule="atLeast"/>
        <w:rPr>
          <w:rFonts w:asciiTheme="minorEastAsia" w:hAnsiTheme="minorEastAsia" w:eastAsiaTheme="minorEastAsia" w:cstheme="minorEastAsia"/>
          <w:b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pacing w:val="23"/>
          <w:sz w:val="21"/>
          <w:szCs w:val="21"/>
        </w:rPr>
        <w:t xml:space="preserve">投标保证金 支付账户： </w:t>
      </w:r>
    </w:p>
    <w:p>
      <w:pPr>
        <w:spacing w:line="20" w:lineRule="atLeast"/>
        <w:ind w:firstLine="2816" w:firstLineChars="1100"/>
        <w:rPr>
          <w:rFonts w:asciiTheme="minorEastAsia" w:hAnsiTheme="minorEastAsia" w:eastAsiaTheme="minorEastAsia" w:cstheme="minorEastAsia"/>
          <w:b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安徽铜峰电子股份有限公司</w:t>
      </w:r>
    </w:p>
    <w:p>
      <w:pPr>
        <w:pStyle w:val="3"/>
        <w:shd w:val="clear" w:color="auto" w:fill="FFFFFF"/>
        <w:spacing w:line="20" w:lineRule="atLeast"/>
        <w:ind w:firstLine="2816" w:firstLineChars="1100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帐号：1308027009022121252</w:t>
      </w:r>
    </w:p>
    <w:p>
      <w:pPr>
        <w:pStyle w:val="3"/>
        <w:shd w:val="clear" w:color="auto" w:fill="FFFFFF"/>
        <w:spacing w:line="20" w:lineRule="atLeast"/>
        <w:ind w:firstLine="2816" w:firstLineChars="1100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开户行：工行铜陵市石城路支行</w:t>
      </w:r>
    </w:p>
    <w:p>
      <w:pPr>
        <w:pStyle w:val="3"/>
        <w:shd w:val="clear" w:color="auto" w:fill="FFFFFF"/>
        <w:spacing w:line="20" w:lineRule="atLeast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（1）请支付投标保证金</w:t>
      </w:r>
      <w:r>
        <w:rPr>
          <w:rFonts w:hint="eastAsia" w:asciiTheme="minorEastAsia" w:hAnsiTheme="minorEastAsia" w:eastAsiaTheme="minorEastAsia" w:cstheme="minorEastAsia"/>
          <w:b/>
          <w:bCs/>
          <w:spacing w:val="23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pacing w:val="23"/>
          <w:sz w:val="21"/>
          <w:szCs w:val="21"/>
        </w:rPr>
        <w:t>万元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。</w:t>
      </w:r>
    </w:p>
    <w:p>
      <w:pPr>
        <w:pStyle w:val="3"/>
        <w:shd w:val="clear" w:color="auto" w:fill="FFFFFF"/>
        <w:spacing w:line="20" w:lineRule="atLeast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（2）投标保证金可以通过电汇方式，汇款账号及资料附上。请将汇款单传一份与我们。截止日期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>202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逾期未交，后果自负。谢谢合作！</w:t>
      </w:r>
    </w:p>
    <w:p>
      <w:pPr>
        <w:spacing w:line="20" w:lineRule="atLeast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有兴趣的潜在投标人可在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 xml:space="preserve">  根据材料清单内容  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进行投标报价。</w:t>
      </w:r>
    </w:p>
    <w:p>
      <w:pPr>
        <w:spacing w:line="20" w:lineRule="atLeast"/>
        <w:rPr>
          <w:rFonts w:asciiTheme="minorEastAsia" w:hAnsiTheme="minorEastAsia" w:eastAsiaTheme="minorEastAsia" w:cstheme="minorEastAsia"/>
          <w:spacing w:val="23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所有投标文件应于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>202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>日</w:t>
      </w:r>
      <w:r>
        <w:rPr>
          <w:rFonts w:asciiTheme="minorEastAsia" w:hAnsiTheme="minorEastAsia" w:eastAsiaTheme="minorEastAsia" w:cstheme="minorEastAsia"/>
          <w:spacing w:val="23"/>
          <w:sz w:val="21"/>
          <w:szCs w:val="21"/>
          <w:u w:val="single"/>
        </w:rPr>
        <w:t>15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>:00时(北京时间)之前递交到安徽铜峰电子股份有限公司新能源项目组。</w:t>
      </w:r>
    </w:p>
    <w:p>
      <w:pPr>
        <w:spacing w:line="20" w:lineRule="atLeast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定于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>202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标不邀请投标的代表出席开标仪式。</w:t>
      </w:r>
    </w:p>
    <w:p>
      <w:pPr>
        <w:spacing w:line="20" w:lineRule="atLeast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、付款方式：合同签订后，一周内买方支付卖方合同价的50%预付款，全部货物到现场并验收合格后买方支付合同40%的验收款，剩余10%质保金。</w:t>
      </w:r>
      <w:r>
        <w:rPr>
          <w:rFonts w:hint="eastAsia" w:asciiTheme="minorEastAsia" w:hAnsiTheme="minorEastAsia" w:eastAsiaTheme="minorEastAsia" w:cstheme="minorEastAsia"/>
          <w:b/>
          <w:bCs/>
          <w:spacing w:val="23"/>
          <w:sz w:val="21"/>
          <w:szCs w:val="21"/>
        </w:rPr>
        <w:t>支付方式：承兑或电汇</w:t>
      </w:r>
    </w:p>
    <w:p>
      <w:pPr>
        <w:spacing w:line="20" w:lineRule="atLeast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 xml:space="preserve">、投标书（正本1份，副本2份，正副本全密封在一个袋子中）开标前递交到 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>铜峰电子股份有限公司门卫，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递交的截止时间为：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 xml:space="preserve"> 202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 xml:space="preserve"> 年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>日下午</w:t>
      </w:r>
      <w:r>
        <w:rPr>
          <w:rFonts w:asciiTheme="minorEastAsia" w:hAnsiTheme="minorEastAsia" w:eastAsiaTheme="minorEastAsia" w:cstheme="minorEastAsia"/>
          <w:spacing w:val="23"/>
          <w:sz w:val="21"/>
          <w:szCs w:val="21"/>
          <w:u w:val="single"/>
        </w:rPr>
        <w:t>15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>时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（北京时间），过期不予接受。</w:t>
      </w:r>
    </w:p>
    <w:p>
      <w:pPr>
        <w:spacing w:line="20" w:lineRule="atLeast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</w:p>
    <w:p>
      <w:pPr>
        <w:spacing w:line="20" w:lineRule="atLeast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、开标时请投标代表人保持电话畅通。</w:t>
      </w:r>
    </w:p>
    <w:p>
      <w:pPr>
        <w:tabs>
          <w:tab w:val="left" w:pos="5670"/>
        </w:tabs>
        <w:spacing w:line="20" w:lineRule="atLeast"/>
        <w:ind w:firstLine="896" w:firstLineChars="350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 xml:space="preserve">招标人： 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  <w:u w:val="single"/>
        </w:rPr>
        <w:t xml:space="preserve"> 安徽铜峰电子股份有限公司 </w:t>
      </w: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ab/>
      </w:r>
    </w:p>
    <w:p>
      <w:pPr>
        <w:spacing w:line="20" w:lineRule="atLeast"/>
        <w:ind w:left="720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详细地址：安徽省铜陵市经济技术开发区翠湖三路西段399号</w:t>
      </w:r>
    </w:p>
    <w:p>
      <w:pPr>
        <w:spacing w:line="20" w:lineRule="atLeast"/>
        <w:ind w:left="720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 xml:space="preserve">联 系 人： 李存峰 </w:t>
      </w:r>
    </w:p>
    <w:p>
      <w:pPr>
        <w:spacing w:line="20" w:lineRule="atLeast"/>
        <w:ind w:left="720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电    话：13655623219</w:t>
      </w:r>
    </w:p>
    <w:p>
      <w:pPr>
        <w:spacing w:line="20" w:lineRule="atLeast"/>
        <w:ind w:left="720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邮    编：244000</w:t>
      </w:r>
    </w:p>
    <w:p>
      <w:pPr>
        <w:spacing w:line="20" w:lineRule="atLeast"/>
        <w:ind w:left="720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 xml:space="preserve"> E-mail：182434256@qq.com</w:t>
      </w:r>
    </w:p>
    <w:p>
      <w:pPr>
        <w:spacing w:line="20" w:lineRule="atLeast"/>
        <w:jc w:val="center"/>
        <w:rPr>
          <w:rFonts w:asciiTheme="minorEastAsia" w:hAnsiTheme="minorEastAsia" w:eastAsiaTheme="minorEastAsia" w:cstheme="minorEastAsia"/>
          <w:b/>
          <w:spacing w:val="23"/>
          <w:sz w:val="21"/>
          <w:szCs w:val="21"/>
        </w:rPr>
      </w:pPr>
    </w:p>
    <w:p>
      <w:pPr>
        <w:spacing w:line="20" w:lineRule="atLeast"/>
        <w:jc w:val="center"/>
        <w:rPr>
          <w:rFonts w:asciiTheme="minorEastAsia" w:hAnsiTheme="minorEastAsia" w:eastAsiaTheme="minorEastAsia" w:cstheme="minorEastAsia"/>
          <w:b/>
          <w:spacing w:val="23"/>
          <w:sz w:val="21"/>
          <w:szCs w:val="21"/>
        </w:rPr>
      </w:pPr>
    </w:p>
    <w:p>
      <w:pPr>
        <w:spacing w:line="20" w:lineRule="atLeast"/>
        <w:jc w:val="center"/>
        <w:rPr>
          <w:rFonts w:asciiTheme="minorEastAsia" w:hAnsiTheme="minorEastAsia" w:eastAsiaTheme="minorEastAsia" w:cstheme="minorEastAsia"/>
          <w:b/>
          <w:spacing w:val="23"/>
          <w:sz w:val="21"/>
          <w:szCs w:val="21"/>
        </w:rPr>
      </w:pPr>
    </w:p>
    <w:p>
      <w:pPr>
        <w:spacing w:line="20" w:lineRule="atLeast"/>
        <w:rPr>
          <w:rFonts w:asciiTheme="minorEastAsia" w:hAnsiTheme="minorEastAsia" w:eastAsiaTheme="minorEastAsia" w:cstheme="minorEastAsia"/>
          <w:b/>
          <w:spacing w:val="23"/>
          <w:sz w:val="21"/>
          <w:szCs w:val="21"/>
        </w:rPr>
      </w:pPr>
    </w:p>
    <w:p>
      <w:pPr>
        <w:spacing w:line="20" w:lineRule="atLeast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ZjM2Mjg5MGJlYzQ3MzZiMjUyMTFhODE0MzBhZmYifQ=="/>
  </w:docVars>
  <w:rsids>
    <w:rsidRoot w:val="77625099"/>
    <w:rsid w:val="00157B76"/>
    <w:rsid w:val="00A21362"/>
    <w:rsid w:val="00C27282"/>
    <w:rsid w:val="04246451"/>
    <w:rsid w:val="0865499C"/>
    <w:rsid w:val="17537293"/>
    <w:rsid w:val="1A0643E8"/>
    <w:rsid w:val="251568FE"/>
    <w:rsid w:val="47DD5024"/>
    <w:rsid w:val="4FD952A8"/>
    <w:rsid w:val="508D429E"/>
    <w:rsid w:val="5159480B"/>
    <w:rsid w:val="7762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20"/>
      <w:kern w:val="2"/>
      <w:sz w:val="16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6">
    <w:name w:val="font3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922</Characters>
  <Lines>22</Lines>
  <Paragraphs>6</Paragraphs>
  <TotalTime>1059</TotalTime>
  <ScaleCrop>false</ScaleCrop>
  <LinksUpToDate>false</LinksUpToDate>
  <CharactersWithSpaces>951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2018-12-24T10:53:00Z</dcterms:created>
  <dc:creator>Administrator</dc:creator>
  <cp:lastModifiedBy>沉着雄霸</cp:lastModifiedBy>
  <dcterms:modified xsi:type="dcterms:W3CDTF">2023-02-02T00:58:04Z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9593E8C4975F49E6A2E9A0BF9510A543</vt:lpwstr>
  </property>
</Properties>
</file>