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C0" w:rsidRDefault="00F2263C" w:rsidP="00F2263C">
      <w:pPr>
        <w:adjustRightInd w:val="0"/>
        <w:snapToGrid w:val="0"/>
        <w:spacing w:line="360" w:lineRule="auto"/>
        <w:ind w:firstLineChars="200" w:firstLine="723"/>
        <w:jc w:val="center"/>
        <w:rPr>
          <w:b/>
          <w:bCs/>
          <w:sz w:val="36"/>
          <w:szCs w:val="36"/>
        </w:rPr>
      </w:pPr>
      <w:r>
        <w:rPr>
          <w:rFonts w:hint="eastAsia"/>
          <w:b/>
          <w:bCs/>
          <w:sz w:val="36"/>
          <w:szCs w:val="36"/>
        </w:rPr>
        <w:t>证券投资者保护基金管理办法</w:t>
      </w:r>
    </w:p>
    <w:p w:rsidR="00E82FC0" w:rsidRDefault="00E82FC0" w:rsidP="00F2263C">
      <w:pPr>
        <w:adjustRightInd w:val="0"/>
        <w:snapToGrid w:val="0"/>
        <w:spacing w:line="360" w:lineRule="auto"/>
        <w:ind w:firstLineChars="200" w:firstLine="420"/>
      </w:pPr>
    </w:p>
    <w:p w:rsidR="00E82FC0" w:rsidRDefault="00F2263C" w:rsidP="00F2263C">
      <w:pPr>
        <w:adjustRightInd w:val="0"/>
        <w:snapToGrid w:val="0"/>
        <w:spacing w:line="360" w:lineRule="auto"/>
        <w:ind w:firstLineChars="200" w:firstLine="482"/>
        <w:jc w:val="center"/>
        <w:rPr>
          <w:rFonts w:ascii="宋体" w:eastAsia="宋体" w:hAnsi="宋体" w:cs="宋体"/>
          <w:b/>
          <w:bCs/>
          <w:sz w:val="24"/>
        </w:rPr>
      </w:pPr>
      <w:r>
        <w:rPr>
          <w:rFonts w:ascii="宋体" w:eastAsia="宋体" w:hAnsi="宋体" w:cs="宋体" w:hint="eastAsia"/>
          <w:b/>
          <w:bCs/>
          <w:sz w:val="24"/>
        </w:rPr>
        <w:t>第一章  总则</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第一条</w:t>
      </w:r>
      <w:r>
        <w:rPr>
          <w:rFonts w:ascii="宋体" w:eastAsia="宋体" w:hAnsi="宋体" w:cs="宋体" w:hint="eastAsia"/>
          <w:sz w:val="24"/>
        </w:rPr>
        <w:t xml:space="preserve">  为建立防范和处置证券公司风险的长效机制，维护社会经济秩序和社会公共利益，保护证券投资者的合法权益，促进证券市场有序、健康发展，制定本办法。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第二条</w:t>
      </w:r>
      <w:r>
        <w:rPr>
          <w:rFonts w:ascii="宋体" w:eastAsia="宋体" w:hAnsi="宋体" w:cs="宋体" w:hint="eastAsia"/>
          <w:sz w:val="24"/>
        </w:rPr>
        <w:t xml:space="preserve">  证券投资者保护基金（以下简称“基金”）是指按照本办法筹集形成的、在防范和处置证券公司风险中用于保护证券投资者利益的资金。设立国有独资的中国证券投资者保护基金有限责任公司（以下简称“基金公司”），负责基金的筹集、管理和使用。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第三条</w:t>
      </w:r>
      <w:r>
        <w:rPr>
          <w:rFonts w:ascii="宋体" w:eastAsia="宋体" w:hAnsi="宋体" w:cs="宋体" w:hint="eastAsia"/>
          <w:sz w:val="24"/>
        </w:rPr>
        <w:t xml:space="preserve">  基金主要用于按照国家有关政策规定对债权人予以偿付。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第四条</w:t>
      </w:r>
      <w:r>
        <w:rPr>
          <w:rFonts w:ascii="宋体" w:eastAsia="宋体" w:hAnsi="宋体" w:cs="宋体" w:hint="eastAsia"/>
          <w:sz w:val="24"/>
        </w:rPr>
        <w:t xml:space="preserve">  证券交易活动实行公开、公平、公正和投资者投资决策自主、投资风险自担的原则。</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投资者在证券投资活动中因证券市场波动或投资产品价值本身发生变化所导致的损失，由投资者自行负担。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第五条</w:t>
      </w:r>
      <w:r>
        <w:rPr>
          <w:rFonts w:ascii="宋体" w:eastAsia="宋体" w:hAnsi="宋体" w:cs="宋体" w:hint="eastAsia"/>
          <w:sz w:val="24"/>
        </w:rPr>
        <w:t xml:space="preserve">  基金按照取之于市场、用之于市场的原则筹集。基金的筹集方式、标准，由中国证券监督管理委员会（以下简称“证监会”）商财政部、中国人民银行决定。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第六条</w:t>
      </w:r>
      <w:r>
        <w:rPr>
          <w:rFonts w:ascii="宋体" w:eastAsia="宋体" w:hAnsi="宋体" w:cs="宋体" w:hint="eastAsia"/>
          <w:sz w:val="24"/>
        </w:rPr>
        <w:t xml:space="preserve">  基金公司依据国家有关法律、法规及本办法独立运作，基金公司董事会对基金的合</w:t>
      </w:r>
      <w:proofErr w:type="gramStart"/>
      <w:r>
        <w:rPr>
          <w:rFonts w:ascii="宋体" w:eastAsia="宋体" w:hAnsi="宋体" w:cs="宋体" w:hint="eastAsia"/>
          <w:sz w:val="24"/>
        </w:rPr>
        <w:t>规</w:t>
      </w:r>
      <w:proofErr w:type="gramEnd"/>
      <w:r>
        <w:rPr>
          <w:rFonts w:ascii="宋体" w:eastAsia="宋体" w:hAnsi="宋体" w:cs="宋体" w:hint="eastAsia"/>
          <w:sz w:val="24"/>
        </w:rPr>
        <w:t>使用及安全负责。</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jc w:val="center"/>
        <w:rPr>
          <w:rFonts w:ascii="宋体" w:eastAsia="宋体" w:hAnsi="宋体" w:cs="宋体"/>
          <w:b/>
          <w:bCs/>
          <w:sz w:val="24"/>
        </w:rPr>
      </w:pPr>
      <w:r>
        <w:rPr>
          <w:rFonts w:ascii="宋体" w:eastAsia="宋体" w:hAnsi="宋体" w:cs="宋体" w:hint="eastAsia"/>
          <w:b/>
          <w:bCs/>
          <w:sz w:val="24"/>
        </w:rPr>
        <w:t>第二章  基金公司的职责和组织机构</w:t>
      </w:r>
    </w:p>
    <w:p w:rsidR="00E82FC0" w:rsidRDefault="00E82FC0" w:rsidP="00F2263C">
      <w:pPr>
        <w:adjustRightInd w:val="0"/>
        <w:snapToGrid w:val="0"/>
        <w:spacing w:line="360" w:lineRule="auto"/>
        <w:ind w:firstLineChars="200" w:firstLine="482"/>
        <w:rPr>
          <w:rFonts w:ascii="宋体" w:eastAsia="宋体" w:hAnsi="宋体" w:cs="宋体"/>
          <w:b/>
          <w:bCs/>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第七条</w:t>
      </w:r>
      <w:r>
        <w:rPr>
          <w:rFonts w:ascii="宋体" w:eastAsia="宋体" w:hAnsi="宋体" w:cs="宋体" w:hint="eastAsia"/>
          <w:sz w:val="24"/>
        </w:rPr>
        <w:t xml:space="preserve">  基金公司的职责为：</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（一）筹集、管理和运作基金；</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（二）监测证券公司风险，参与证券公司风险处置工作；</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（三）证券公司被撤销、关闭和破产或被证监会采取行政接管、托管经营等强制性监管措施时，按照国家有关政策规定对债权人予以偿付；</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（四）组织、参与被撤销、关闭或破产证券公司的清算工作；</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（五）管理和处分受偿资产，维护基金权益；</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（六）发现证券公司经营管理中出现可能危及投资者利益和证券市场安全的重大风险时，向证监会提出监管、处置建议；对证券公司运营中存在的风险隐患会同有关部门建立纠正机制；</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（七）国务院批准的其他职责。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第八条</w:t>
      </w:r>
      <w:r>
        <w:rPr>
          <w:rFonts w:ascii="宋体" w:eastAsia="宋体" w:hAnsi="宋体" w:cs="宋体" w:hint="eastAsia"/>
          <w:sz w:val="24"/>
        </w:rPr>
        <w:t xml:space="preserve">  基金公司应当与证监会建立证券公司信息共享机制，证监会定期向基金公司通报关于证券公司财务、业务等经营管理信息的统计资料。</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证监会认定存在风险隐患的证券公司，应按照规定直接向基金公司报送财务、业务等经营管理信息和资料。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第九条</w:t>
      </w:r>
      <w:r>
        <w:rPr>
          <w:rFonts w:ascii="宋体" w:eastAsia="宋体" w:hAnsi="宋体" w:cs="宋体" w:hint="eastAsia"/>
          <w:sz w:val="24"/>
        </w:rPr>
        <w:t xml:space="preserve">  基金公司设立董事会。董事会由9名董事组成。董事长由证监会推荐，报国务院批准。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第十条</w:t>
      </w:r>
      <w:r>
        <w:rPr>
          <w:rFonts w:ascii="宋体" w:eastAsia="宋体" w:hAnsi="宋体" w:cs="宋体" w:hint="eastAsia"/>
          <w:sz w:val="24"/>
        </w:rPr>
        <w:t xml:space="preserve">  董事会为基金公司的决策机构，负责制定基本管理制度，决定内部</w:t>
      </w:r>
      <w:r>
        <w:rPr>
          <w:rFonts w:ascii="宋体" w:eastAsia="宋体" w:hAnsi="宋体" w:cs="宋体" w:hint="eastAsia"/>
          <w:sz w:val="24"/>
        </w:rPr>
        <w:lastRenderedPageBreak/>
        <w:t xml:space="preserve">管理机构设置，任免高级管理人员，对基金的筹集、管理和使用等重大事项做出决定，并行使基金公司章程规定的其他职权。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第十一条</w:t>
      </w:r>
      <w:r>
        <w:rPr>
          <w:rFonts w:ascii="宋体" w:eastAsia="宋体" w:hAnsi="宋体" w:cs="宋体" w:hint="eastAsia"/>
          <w:sz w:val="24"/>
        </w:rPr>
        <w:t xml:space="preserve">  基金公司董事会按季召开例会。董事长或三分之一以上的董事联名提议时，可以召开临时董事会会议。</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董事会会议由全体董事三分之二以上出席方可举行。董事会会议决议，由全体董事二分之一以上表决通过方为有效。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jc w:val="center"/>
        <w:rPr>
          <w:rFonts w:ascii="宋体" w:eastAsia="宋体" w:hAnsi="宋体" w:cs="宋体"/>
          <w:b/>
          <w:bCs/>
          <w:sz w:val="24"/>
        </w:rPr>
      </w:pPr>
      <w:r>
        <w:rPr>
          <w:rFonts w:ascii="宋体" w:eastAsia="宋体" w:hAnsi="宋体" w:cs="宋体" w:hint="eastAsia"/>
          <w:b/>
          <w:bCs/>
          <w:sz w:val="24"/>
        </w:rPr>
        <w:t>第三章  基金的筹集</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 xml:space="preserve">第十二条  </w:t>
      </w:r>
      <w:r>
        <w:rPr>
          <w:rFonts w:ascii="宋体" w:eastAsia="宋体" w:hAnsi="宋体" w:cs="宋体" w:hint="eastAsia"/>
          <w:sz w:val="24"/>
        </w:rPr>
        <w:t>基金的来源：</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（一）上海、深圳证券交易所在风险基金分别达到规定的上限后，交易经手费的20%纳入基金；</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（二）所有在中国境内注册的证券公司，按其营业收入的0</w:t>
      </w:r>
      <w:r w:rsidR="00653CF4">
        <w:rPr>
          <w:rFonts w:ascii="宋体" w:eastAsia="宋体" w:hAnsi="宋体" w:cs="宋体" w:hint="eastAsia"/>
          <w:sz w:val="24"/>
        </w:rPr>
        <w:t>.</w:t>
      </w:r>
      <w:r>
        <w:rPr>
          <w:rFonts w:ascii="宋体" w:eastAsia="宋体" w:hAnsi="宋体" w:cs="宋体" w:hint="eastAsia"/>
          <w:sz w:val="24"/>
        </w:rPr>
        <w:t>5-5%缴纳基金；</w:t>
      </w: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经营管理、运作水平较差、风险较高的证券公司，应当按较高比例缴纳基金。各证券公司的具体缴纳比例由基金公司根据证券公司风险状况确定后，报证监会批准，并按年进行调整。证券公司缴纳的基金在其营业成本中列支；</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（三）发行股票、可转债等证券时，申购冻结资金的利息收入；</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（四）依法向有关责任方追偿所得和从证券公司破产清算中受偿收入；</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（五）国内外机构、组织及个人的捐赠；</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（六）其他合法收入。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第十三条</w:t>
      </w:r>
      <w:r>
        <w:rPr>
          <w:rFonts w:ascii="宋体" w:eastAsia="宋体" w:hAnsi="宋体" w:cs="宋体" w:hint="eastAsia"/>
          <w:sz w:val="24"/>
        </w:rPr>
        <w:t xml:space="preserve">  基金公司设立时，财政部专户储存的历年认购新股冻结资金利差</w:t>
      </w:r>
      <w:r>
        <w:rPr>
          <w:rFonts w:ascii="宋体" w:eastAsia="宋体" w:hAnsi="宋体" w:cs="宋体" w:hint="eastAsia"/>
          <w:sz w:val="24"/>
        </w:rPr>
        <w:lastRenderedPageBreak/>
        <w:t xml:space="preserve">余额，一次性划入，作为基金公司的注册资本；中国人民银行安排发放专项再贷款，垫付基金的初始资金。专项再贷款余额的上限以国务院批准额度为准。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第十四条</w:t>
      </w:r>
      <w:r>
        <w:rPr>
          <w:rFonts w:ascii="宋体" w:eastAsia="宋体" w:hAnsi="宋体" w:cs="宋体" w:hint="eastAsia"/>
          <w:sz w:val="24"/>
        </w:rPr>
        <w:t xml:space="preserve">  根据防范和处置证券公司风险的需要，基金公司可以多种形式进行融资。必要时，经国务院批准，基金公司可以通过发行债券等方式获得特别融资。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第十五条</w:t>
      </w:r>
      <w:bookmarkStart w:id="0" w:name="_GoBack"/>
      <w:r>
        <w:rPr>
          <w:rFonts w:ascii="宋体" w:eastAsia="宋体" w:hAnsi="宋体" w:cs="宋体" w:hint="eastAsia"/>
          <w:sz w:val="24"/>
        </w:rPr>
        <w:t xml:space="preserve">  证券公司应当缴纳的基金，按照证券公司佣金收入的一定比例预先提取，并由中国证券登记结算有限责任公司（以下简称结算公司）代扣代收。证券公司应在年度审计结束后，根据其审计后的收入和事先核定的比例确定需要缴纳的基金金额，并及时向基金公司申报清缴。不从事证券经纪业务的证券公司，应在每季后10个工作日内按该季营业收入和事先核定的比例预缴。每年度审计结束后，确定年度需要缴纳的基金金额并及时向基金公司申报清缴。</w:t>
      </w:r>
      <w:bookmarkEnd w:id="0"/>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第十六条</w:t>
      </w:r>
      <w:r>
        <w:rPr>
          <w:rFonts w:ascii="宋体" w:eastAsia="宋体" w:hAnsi="宋体" w:cs="宋体" w:hint="eastAsia"/>
          <w:sz w:val="24"/>
        </w:rPr>
        <w:t xml:space="preserve">  结算公司、证券交易所应于每季后10个工作日内，将证券发行申购冻结资金利息收入及交易经手费中应纳入基金的部分划入基金公司指定的账户。</w:t>
      </w:r>
    </w:p>
    <w:p w:rsidR="00E82FC0" w:rsidRDefault="00E82FC0" w:rsidP="00F2263C">
      <w:pPr>
        <w:adjustRightInd w:val="0"/>
        <w:snapToGrid w:val="0"/>
        <w:spacing w:line="360" w:lineRule="auto"/>
        <w:ind w:firstLineChars="200" w:firstLine="482"/>
        <w:rPr>
          <w:rFonts w:ascii="宋体" w:eastAsia="宋体" w:hAnsi="宋体" w:cs="宋体"/>
          <w:b/>
          <w:bCs/>
          <w:sz w:val="24"/>
        </w:rPr>
      </w:pPr>
    </w:p>
    <w:p w:rsidR="00E82FC0" w:rsidRDefault="00F2263C" w:rsidP="00F2263C">
      <w:pPr>
        <w:adjustRightInd w:val="0"/>
        <w:snapToGrid w:val="0"/>
        <w:spacing w:line="360" w:lineRule="auto"/>
        <w:ind w:firstLineChars="200" w:firstLine="482"/>
        <w:jc w:val="center"/>
        <w:rPr>
          <w:rFonts w:ascii="宋体" w:eastAsia="宋体" w:hAnsi="宋体" w:cs="宋体"/>
          <w:b/>
          <w:bCs/>
          <w:sz w:val="24"/>
        </w:rPr>
      </w:pPr>
      <w:r>
        <w:rPr>
          <w:rFonts w:ascii="宋体" w:eastAsia="宋体" w:hAnsi="宋体" w:cs="宋体" w:hint="eastAsia"/>
          <w:b/>
          <w:bCs/>
          <w:sz w:val="24"/>
        </w:rPr>
        <w:t xml:space="preserve">第四章  </w:t>
      </w:r>
      <w:r w:rsidR="00653CF4">
        <w:rPr>
          <w:rFonts w:ascii="宋体" w:eastAsia="宋体" w:hAnsi="宋体" w:cs="宋体" w:hint="eastAsia"/>
          <w:b/>
          <w:bCs/>
          <w:sz w:val="24"/>
        </w:rPr>
        <w:t>基</w:t>
      </w:r>
      <w:r>
        <w:rPr>
          <w:rFonts w:ascii="宋体" w:eastAsia="宋体" w:hAnsi="宋体" w:cs="宋体" w:hint="eastAsia"/>
          <w:b/>
          <w:bCs/>
          <w:sz w:val="24"/>
        </w:rPr>
        <w:t>金的使用</w:t>
      </w:r>
    </w:p>
    <w:p w:rsidR="00E82FC0" w:rsidRDefault="00E82FC0" w:rsidP="00F2263C">
      <w:pPr>
        <w:adjustRightInd w:val="0"/>
        <w:snapToGrid w:val="0"/>
        <w:spacing w:line="360" w:lineRule="auto"/>
        <w:ind w:firstLineChars="200" w:firstLine="480"/>
        <w:jc w:val="center"/>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第十七条</w:t>
      </w:r>
      <w:r>
        <w:rPr>
          <w:rFonts w:ascii="宋体" w:eastAsia="宋体" w:hAnsi="宋体" w:cs="宋体" w:hint="eastAsia"/>
          <w:sz w:val="24"/>
        </w:rPr>
        <w:t xml:space="preserve">  </w:t>
      </w:r>
      <w:r w:rsidR="00653CF4" w:rsidRPr="00653CF4">
        <w:rPr>
          <w:rFonts w:ascii="宋体" w:eastAsia="宋体" w:hAnsi="宋体" w:cs="宋体" w:hint="eastAsia"/>
          <w:sz w:val="24"/>
        </w:rPr>
        <w:t>基</w:t>
      </w:r>
      <w:r>
        <w:rPr>
          <w:rFonts w:ascii="宋体" w:eastAsia="宋体" w:hAnsi="宋体" w:cs="宋体" w:hint="eastAsia"/>
          <w:sz w:val="24"/>
        </w:rPr>
        <w:t>金的用途为：</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（一）证券公司被撤销、关闭和破产或被证监会实施行政接管、托管经营等强制性监管措施时，按照国家有关政策规定对债权人予以偿付；</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（二）国务院批准的其他用途。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第十八条</w:t>
      </w:r>
      <w:r>
        <w:rPr>
          <w:rFonts w:ascii="宋体" w:eastAsia="宋体" w:hAnsi="宋体" w:cs="宋体" w:hint="eastAsia"/>
          <w:sz w:val="24"/>
        </w:rPr>
        <w:t xml:space="preserve">  处置证券公司风险需要动用基金的，证监会根据证券公司的风险状况制定风险处置方案，基金公司制定基金使用方案，报经国务院批准后，由基金公司办理发放基金的具体事宜。 </w:t>
      </w:r>
    </w:p>
    <w:p w:rsidR="00E82FC0" w:rsidRDefault="00E82FC0" w:rsidP="00F2263C">
      <w:pPr>
        <w:adjustRightInd w:val="0"/>
        <w:snapToGrid w:val="0"/>
        <w:spacing w:line="360" w:lineRule="auto"/>
        <w:ind w:firstLineChars="200" w:firstLine="482"/>
        <w:rPr>
          <w:rFonts w:ascii="宋体" w:eastAsia="宋体" w:hAnsi="宋体" w:cs="宋体"/>
          <w:b/>
          <w:bCs/>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第十九条</w:t>
      </w:r>
      <w:r>
        <w:rPr>
          <w:rFonts w:ascii="宋体" w:eastAsia="宋体" w:hAnsi="宋体" w:cs="宋体" w:hint="eastAsia"/>
          <w:sz w:val="24"/>
        </w:rPr>
        <w:t xml:space="preserve">  金公司使用基金偿付证券公司债权人后，取得相应的受偿权，依法参与证券公司的清算。</w:t>
      </w:r>
    </w:p>
    <w:p w:rsidR="00E82FC0" w:rsidRDefault="00E82FC0" w:rsidP="00F2263C">
      <w:pPr>
        <w:adjustRightInd w:val="0"/>
        <w:snapToGrid w:val="0"/>
        <w:spacing w:line="360" w:lineRule="auto"/>
        <w:ind w:firstLineChars="200" w:firstLine="422"/>
        <w:rPr>
          <w:b/>
          <w:bCs/>
        </w:rPr>
      </w:pPr>
    </w:p>
    <w:p w:rsidR="00F2263C" w:rsidRDefault="00F2263C" w:rsidP="00F2263C">
      <w:pPr>
        <w:adjustRightInd w:val="0"/>
        <w:snapToGrid w:val="0"/>
        <w:spacing w:line="360" w:lineRule="auto"/>
        <w:ind w:firstLineChars="200" w:firstLine="482"/>
        <w:jc w:val="center"/>
        <w:rPr>
          <w:rFonts w:ascii="宋体" w:eastAsia="宋体" w:hAnsi="宋体" w:cs="宋体"/>
          <w:b/>
          <w:bCs/>
          <w:sz w:val="24"/>
        </w:rPr>
      </w:pPr>
      <w:r>
        <w:rPr>
          <w:rFonts w:ascii="宋体" w:eastAsia="宋体" w:hAnsi="宋体" w:cs="宋体" w:hint="eastAsia"/>
          <w:b/>
          <w:bCs/>
          <w:sz w:val="24"/>
        </w:rPr>
        <w:t xml:space="preserve">第五章  </w:t>
      </w:r>
      <w:r w:rsidR="00653CF4">
        <w:rPr>
          <w:rFonts w:ascii="宋体" w:eastAsia="宋体" w:hAnsi="宋体" w:cs="宋体" w:hint="eastAsia"/>
          <w:b/>
          <w:bCs/>
          <w:sz w:val="24"/>
        </w:rPr>
        <w:t>管理和监督</w:t>
      </w:r>
    </w:p>
    <w:p w:rsidR="00E82FC0" w:rsidRDefault="00E82FC0" w:rsidP="00F2263C">
      <w:pPr>
        <w:adjustRightInd w:val="0"/>
        <w:snapToGrid w:val="0"/>
        <w:spacing w:line="360" w:lineRule="auto"/>
        <w:ind w:firstLineChars="200" w:firstLine="482"/>
        <w:rPr>
          <w:b/>
          <w:bCs/>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第二十条</w:t>
      </w:r>
      <w:r>
        <w:rPr>
          <w:rFonts w:ascii="宋体" w:eastAsia="宋体" w:hAnsi="宋体" w:cs="宋体" w:hint="eastAsia"/>
          <w:sz w:val="24"/>
        </w:rPr>
        <w:t xml:space="preserve">  公司应依法合</w:t>
      </w:r>
      <w:proofErr w:type="gramStart"/>
      <w:r>
        <w:rPr>
          <w:rFonts w:ascii="宋体" w:eastAsia="宋体" w:hAnsi="宋体" w:cs="宋体" w:hint="eastAsia"/>
          <w:sz w:val="24"/>
        </w:rPr>
        <w:t>规</w:t>
      </w:r>
      <w:proofErr w:type="gramEnd"/>
      <w:r>
        <w:rPr>
          <w:rFonts w:ascii="宋体" w:eastAsia="宋体" w:hAnsi="宋体" w:cs="宋体" w:hint="eastAsia"/>
          <w:sz w:val="24"/>
        </w:rPr>
        <w:t>运作，按照安全、稳健的原则履行对基金的管理职责，保证基金的安全。</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基金的资金运用限于银行存款、购买国债、中央银行债券（包括中央银行票据）和中央级金融机构发行的金融债券以及国务院批准的其他资金运用形式。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第二十一条</w:t>
      </w:r>
      <w:r>
        <w:rPr>
          <w:rFonts w:ascii="宋体" w:eastAsia="宋体" w:hAnsi="宋体" w:cs="宋体" w:hint="eastAsia"/>
          <w:sz w:val="24"/>
        </w:rPr>
        <w:t xml:space="preserve">  金公司日常运营费用按照国家有关规定列支，具体支取范围、标准及预决算等由基金公司董事会制定，报财政部审批。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第二十二条</w:t>
      </w:r>
      <w:r>
        <w:rPr>
          <w:rFonts w:ascii="宋体" w:eastAsia="宋体" w:hAnsi="宋体" w:cs="宋体" w:hint="eastAsia"/>
          <w:sz w:val="24"/>
        </w:rPr>
        <w:t xml:space="preserve">  证监会负责基金公司的业务监管，监督基金的筹集、管理与使用。</w:t>
      </w: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财政部负责基金公司的国有资产管理和财务监督。</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中国人民银行负责对基金公司向其借用再贷款资金的合</w:t>
      </w:r>
      <w:proofErr w:type="gramStart"/>
      <w:r>
        <w:rPr>
          <w:rFonts w:ascii="宋体" w:eastAsia="宋体" w:hAnsi="宋体" w:cs="宋体" w:hint="eastAsia"/>
          <w:sz w:val="24"/>
        </w:rPr>
        <w:t>规</w:t>
      </w:r>
      <w:proofErr w:type="gramEnd"/>
      <w:r>
        <w:rPr>
          <w:rFonts w:ascii="宋体" w:eastAsia="宋体" w:hAnsi="宋体" w:cs="宋体" w:hint="eastAsia"/>
          <w:sz w:val="24"/>
        </w:rPr>
        <w:t xml:space="preserve">使用情况进行检查监督。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第二十三条</w:t>
      </w:r>
      <w:r>
        <w:rPr>
          <w:rFonts w:ascii="宋体" w:eastAsia="宋体" w:hAnsi="宋体" w:cs="宋体" w:hint="eastAsia"/>
          <w:sz w:val="24"/>
        </w:rPr>
        <w:t xml:space="preserve">  基金公司应建立科学的业绩考评制度，并将考核结果定期报送证监会、财政部、中国人民银行。 </w:t>
      </w:r>
    </w:p>
    <w:p w:rsidR="00E82FC0" w:rsidRPr="00F2263C"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第二十四条</w:t>
      </w:r>
      <w:r>
        <w:rPr>
          <w:rFonts w:ascii="宋体" w:eastAsia="宋体" w:hAnsi="宋体" w:cs="宋体" w:hint="eastAsia"/>
          <w:sz w:val="24"/>
        </w:rPr>
        <w:t xml:space="preserve">  基金公司应建立信息报告制度，编制基金筹集、管理、使用的月报、季报信息，报送证监会、财政部、中国人民银行。</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基金公司每年应向财政部专题报告财务收支及预、决算执行情况，接受财政部的监督检查。</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基金公司每年应向中国人民银行专题报告再贷款资金的使用情况，接受中国人民银行的监督检查。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第二十五条</w:t>
      </w:r>
      <w:r w:rsidR="004745B6">
        <w:rPr>
          <w:rFonts w:ascii="宋体" w:eastAsia="宋体" w:hAnsi="宋体" w:cs="宋体" w:hint="eastAsia"/>
          <w:sz w:val="24"/>
        </w:rPr>
        <w:t xml:space="preserve">  </w:t>
      </w:r>
      <w:r>
        <w:rPr>
          <w:rFonts w:ascii="宋体" w:eastAsia="宋体" w:hAnsi="宋体" w:cs="宋体" w:hint="eastAsia"/>
          <w:sz w:val="24"/>
        </w:rPr>
        <w:t xml:space="preserve">证监会应按年度向国务院报告基金公司运作和证券公司风险处置情况，同时抄送财政部、中国人民银行。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第二十六条</w:t>
      </w:r>
      <w:r>
        <w:rPr>
          <w:rFonts w:ascii="宋体" w:eastAsia="宋体" w:hAnsi="宋体" w:cs="宋体" w:hint="eastAsia"/>
          <w:sz w:val="24"/>
        </w:rPr>
        <w:t xml:space="preserve">  证券公司、托管清算机构应按规定用途使用基金，不得将基金挪作他用。</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基金公司对使用基金的情况进行检查，并可委托中介机构进行专项审计。接受检查的证券公司或托管清算机构及有关单位、个人应予以配合。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第二十七条</w:t>
      </w:r>
      <w:r>
        <w:rPr>
          <w:rFonts w:ascii="宋体" w:eastAsia="宋体" w:hAnsi="宋体" w:cs="宋体" w:hint="eastAsia"/>
          <w:sz w:val="24"/>
        </w:rPr>
        <w:t xml:space="preserve">  基金公司、证券公司及托管清算机构应妥善保管基金的收划款凭证、兑付清单及原始凭证，确保原始档案的完整性，并建立基金</w:t>
      </w:r>
      <w:proofErr w:type="gramStart"/>
      <w:r>
        <w:rPr>
          <w:rFonts w:ascii="宋体" w:eastAsia="宋体" w:hAnsi="宋体" w:cs="宋体" w:hint="eastAsia"/>
          <w:sz w:val="24"/>
        </w:rPr>
        <w:t>核算台</w:t>
      </w:r>
      <w:proofErr w:type="gramEnd"/>
      <w:r>
        <w:rPr>
          <w:rFonts w:ascii="宋体" w:eastAsia="宋体" w:hAnsi="宋体" w:cs="宋体" w:hint="eastAsia"/>
          <w:sz w:val="24"/>
        </w:rPr>
        <w:t xml:space="preserve">账。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第二十八条</w:t>
      </w:r>
      <w:r>
        <w:rPr>
          <w:rFonts w:ascii="宋体" w:eastAsia="宋体" w:hAnsi="宋体" w:cs="宋体" w:hint="eastAsia"/>
          <w:sz w:val="24"/>
        </w:rPr>
        <w:t xml:space="preserve">  证监会负责监督证券公司按期足额缴纳基金及向基金公司报送财务、业务等经营管理信息和资料，对拒绝或故意拖延缴纳基金以及不按规定报送有关信息和资料的证券公司，证监会应按有关规定进行处理。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第二十九条</w:t>
      </w:r>
      <w:r>
        <w:rPr>
          <w:rFonts w:ascii="宋体" w:eastAsia="宋体" w:hAnsi="宋体" w:cs="宋体" w:hint="eastAsia"/>
          <w:sz w:val="24"/>
        </w:rPr>
        <w:t xml:space="preserve">  对挪用、侵占或骗取基金的违法行为，依法严厉打击；对有关人员的失职行为，依法追究其责任；涉嫌犯罪的，移送司法机关依法追究其刑事责任。 </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jc w:val="center"/>
        <w:rPr>
          <w:rFonts w:ascii="宋体" w:eastAsia="宋体" w:hAnsi="宋体" w:cs="宋体"/>
          <w:b/>
          <w:bCs/>
          <w:sz w:val="24"/>
        </w:rPr>
      </w:pPr>
      <w:r>
        <w:rPr>
          <w:rFonts w:ascii="宋体" w:eastAsia="宋体" w:hAnsi="宋体" w:cs="宋体" w:hint="eastAsia"/>
          <w:b/>
          <w:bCs/>
          <w:sz w:val="24"/>
        </w:rPr>
        <w:t>第六章 附则</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 xml:space="preserve">第三十条  </w:t>
      </w:r>
      <w:r w:rsidR="004745B6" w:rsidRPr="004745B6">
        <w:rPr>
          <w:rFonts w:ascii="宋体" w:eastAsia="宋体" w:hAnsi="宋体" w:cs="宋体" w:hint="eastAsia"/>
          <w:sz w:val="24"/>
        </w:rPr>
        <w:t>本办</w:t>
      </w:r>
      <w:r>
        <w:rPr>
          <w:rFonts w:ascii="宋体" w:eastAsia="宋体" w:hAnsi="宋体" w:cs="宋体" w:hint="eastAsia"/>
          <w:sz w:val="24"/>
        </w:rPr>
        <w:t xml:space="preserve">法所称托管清算机构，是指证券公司被行政接管、托管经营、关闭、撤销或破产时，对证券公司实施行政接管的接管组、实施托管经营的托管组或依法成立的清算组。 </w:t>
      </w:r>
    </w:p>
    <w:p w:rsidR="00E82FC0" w:rsidRDefault="00E82FC0" w:rsidP="00F2263C">
      <w:pPr>
        <w:adjustRightInd w:val="0"/>
        <w:snapToGrid w:val="0"/>
        <w:spacing w:line="360" w:lineRule="auto"/>
        <w:ind w:firstLineChars="200" w:firstLine="482"/>
        <w:rPr>
          <w:rFonts w:ascii="宋体" w:eastAsia="宋体" w:hAnsi="宋体" w:cs="宋体"/>
          <w:b/>
          <w:bCs/>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lastRenderedPageBreak/>
        <w:t xml:space="preserve">第三十一条  </w:t>
      </w:r>
      <w:r>
        <w:rPr>
          <w:rFonts w:ascii="宋体" w:eastAsia="宋体" w:hAnsi="宋体" w:cs="宋体" w:hint="eastAsia"/>
          <w:sz w:val="24"/>
        </w:rPr>
        <w:t xml:space="preserve">本办法自2005年7月1日起施行。 </w:t>
      </w:r>
    </w:p>
    <w:p w:rsidR="00E82FC0" w:rsidRPr="00F2263C" w:rsidRDefault="00E82FC0" w:rsidP="00F2263C">
      <w:pPr>
        <w:adjustRightInd w:val="0"/>
        <w:snapToGrid w:val="0"/>
        <w:spacing w:line="360" w:lineRule="auto"/>
        <w:ind w:firstLineChars="200" w:firstLine="480"/>
        <w:rPr>
          <w:rFonts w:ascii="宋体" w:eastAsia="宋体" w:hAnsi="宋体" w:cs="宋体"/>
          <w:sz w:val="24"/>
        </w:rPr>
      </w:pPr>
    </w:p>
    <w:p w:rsidR="00E82FC0" w:rsidRDefault="00F2263C" w:rsidP="00F2263C">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bCs/>
          <w:sz w:val="24"/>
        </w:rPr>
        <w:t xml:space="preserve">第三十二条  </w:t>
      </w:r>
      <w:r>
        <w:rPr>
          <w:rFonts w:ascii="宋体" w:eastAsia="宋体" w:hAnsi="宋体" w:cs="宋体" w:hint="eastAsia"/>
          <w:sz w:val="24"/>
        </w:rPr>
        <w:t>本办法由证监会会同财政部、中国人民银行负责解释。</w:t>
      </w:r>
    </w:p>
    <w:p w:rsidR="00E82FC0" w:rsidRDefault="00E82FC0" w:rsidP="00F2263C">
      <w:pPr>
        <w:adjustRightInd w:val="0"/>
        <w:snapToGrid w:val="0"/>
        <w:spacing w:line="360" w:lineRule="auto"/>
        <w:ind w:firstLineChars="200" w:firstLine="480"/>
        <w:rPr>
          <w:rFonts w:ascii="宋体" w:eastAsia="宋体" w:hAnsi="宋体" w:cs="宋体"/>
          <w:sz w:val="24"/>
        </w:rPr>
      </w:pPr>
    </w:p>
    <w:p w:rsidR="00E82FC0" w:rsidRDefault="00E82FC0" w:rsidP="00F2263C">
      <w:pPr>
        <w:snapToGrid w:val="0"/>
        <w:spacing w:line="360" w:lineRule="auto"/>
        <w:rPr>
          <w:rFonts w:ascii="宋体" w:eastAsia="宋体" w:hAnsi="宋体" w:cs="宋体"/>
          <w:sz w:val="24"/>
        </w:rPr>
      </w:pPr>
    </w:p>
    <w:p w:rsidR="00E82FC0" w:rsidRDefault="00E82FC0" w:rsidP="00F2263C">
      <w:pPr>
        <w:snapToGrid w:val="0"/>
        <w:spacing w:line="360" w:lineRule="auto"/>
        <w:rPr>
          <w:rFonts w:ascii="宋体" w:eastAsia="宋体" w:hAnsi="宋体" w:cs="宋体"/>
          <w:sz w:val="24"/>
        </w:rPr>
      </w:pPr>
    </w:p>
    <w:p w:rsidR="00E82FC0" w:rsidRDefault="00E82FC0" w:rsidP="00F2263C">
      <w:pPr>
        <w:snapToGrid w:val="0"/>
        <w:spacing w:line="360" w:lineRule="auto"/>
        <w:rPr>
          <w:rFonts w:ascii="宋体" w:eastAsia="宋体" w:hAnsi="宋体" w:cs="宋体"/>
          <w:sz w:val="24"/>
        </w:rPr>
      </w:pPr>
    </w:p>
    <w:sectPr w:rsidR="00E82FC0" w:rsidSect="00E82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63C" w:rsidRDefault="00F2263C" w:rsidP="00F2263C">
      <w:r>
        <w:separator/>
      </w:r>
    </w:p>
  </w:endnote>
  <w:endnote w:type="continuationSeparator" w:id="1">
    <w:p w:rsidR="00F2263C" w:rsidRDefault="00F2263C" w:rsidP="00F2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63C" w:rsidRDefault="00F2263C" w:rsidP="00F2263C">
      <w:r>
        <w:separator/>
      </w:r>
    </w:p>
  </w:footnote>
  <w:footnote w:type="continuationSeparator" w:id="1">
    <w:p w:rsidR="00F2263C" w:rsidRDefault="00F2263C" w:rsidP="00F22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C26EA"/>
    <w:multiLevelType w:val="singleLevel"/>
    <w:tmpl w:val="1BCC26EA"/>
    <w:lvl w:ilvl="0">
      <w:start w:val="5"/>
      <w:numFmt w:val="chineseCounting"/>
      <w:suff w:val="nothing"/>
      <w:lvlText w:val="第%1章　"/>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293B92"/>
    <w:rsid w:val="004745B6"/>
    <w:rsid w:val="00653CF4"/>
    <w:rsid w:val="006D3EBA"/>
    <w:rsid w:val="00E82FC0"/>
    <w:rsid w:val="00F2263C"/>
    <w:rsid w:val="01011382"/>
    <w:rsid w:val="01E603A7"/>
    <w:rsid w:val="04EF41F3"/>
    <w:rsid w:val="0566525F"/>
    <w:rsid w:val="073405A1"/>
    <w:rsid w:val="07484027"/>
    <w:rsid w:val="09293B92"/>
    <w:rsid w:val="09A4442D"/>
    <w:rsid w:val="0B3C6FA1"/>
    <w:rsid w:val="0B7B6E92"/>
    <w:rsid w:val="0C8B6AFA"/>
    <w:rsid w:val="0CB84225"/>
    <w:rsid w:val="0DBD3D2B"/>
    <w:rsid w:val="0E6D7ABB"/>
    <w:rsid w:val="0F3F01DB"/>
    <w:rsid w:val="0FEF49B5"/>
    <w:rsid w:val="11B577B7"/>
    <w:rsid w:val="1535718E"/>
    <w:rsid w:val="154F457F"/>
    <w:rsid w:val="173D4A4A"/>
    <w:rsid w:val="19D91990"/>
    <w:rsid w:val="1A0F1E16"/>
    <w:rsid w:val="1C3004FF"/>
    <w:rsid w:val="1C366BC0"/>
    <w:rsid w:val="1C9258B7"/>
    <w:rsid w:val="1EF05E77"/>
    <w:rsid w:val="227C7326"/>
    <w:rsid w:val="22AD6513"/>
    <w:rsid w:val="22BF7F97"/>
    <w:rsid w:val="23840E56"/>
    <w:rsid w:val="23D16733"/>
    <w:rsid w:val="251416E6"/>
    <w:rsid w:val="281B0E47"/>
    <w:rsid w:val="28E66A88"/>
    <w:rsid w:val="2AAF6178"/>
    <w:rsid w:val="2E6F2448"/>
    <w:rsid w:val="2EB5137D"/>
    <w:rsid w:val="2FE43CB5"/>
    <w:rsid w:val="31332C83"/>
    <w:rsid w:val="31CF0AAF"/>
    <w:rsid w:val="32201CDC"/>
    <w:rsid w:val="33F80DBD"/>
    <w:rsid w:val="35262459"/>
    <w:rsid w:val="36784F04"/>
    <w:rsid w:val="367A58A0"/>
    <w:rsid w:val="36A15FF2"/>
    <w:rsid w:val="37874F06"/>
    <w:rsid w:val="399C4B8B"/>
    <w:rsid w:val="3B9A704E"/>
    <w:rsid w:val="3C1B24FC"/>
    <w:rsid w:val="3D350A72"/>
    <w:rsid w:val="3E1B1AFD"/>
    <w:rsid w:val="405932B7"/>
    <w:rsid w:val="41240D38"/>
    <w:rsid w:val="419C5BE0"/>
    <w:rsid w:val="43394F6A"/>
    <w:rsid w:val="43447467"/>
    <w:rsid w:val="43987420"/>
    <w:rsid w:val="43F414F4"/>
    <w:rsid w:val="456C64E0"/>
    <w:rsid w:val="4ADD2B32"/>
    <w:rsid w:val="4FAA2701"/>
    <w:rsid w:val="518473BB"/>
    <w:rsid w:val="531B43AC"/>
    <w:rsid w:val="53E14111"/>
    <w:rsid w:val="53E148A1"/>
    <w:rsid w:val="541A0CA7"/>
    <w:rsid w:val="551C35ED"/>
    <w:rsid w:val="5AF24633"/>
    <w:rsid w:val="5BAD2A6D"/>
    <w:rsid w:val="5D545531"/>
    <w:rsid w:val="5D6E2AD3"/>
    <w:rsid w:val="5F9571E8"/>
    <w:rsid w:val="614F69C4"/>
    <w:rsid w:val="617011B6"/>
    <w:rsid w:val="64A24F25"/>
    <w:rsid w:val="64A92AED"/>
    <w:rsid w:val="64F10A81"/>
    <w:rsid w:val="65A7166C"/>
    <w:rsid w:val="68F640C3"/>
    <w:rsid w:val="6C0A41B8"/>
    <w:rsid w:val="6C283A64"/>
    <w:rsid w:val="6C8C477D"/>
    <w:rsid w:val="6FD278D8"/>
    <w:rsid w:val="6FE76425"/>
    <w:rsid w:val="71EB4AD2"/>
    <w:rsid w:val="727C0112"/>
    <w:rsid w:val="737F49B7"/>
    <w:rsid w:val="759C27CB"/>
    <w:rsid w:val="775E61D6"/>
    <w:rsid w:val="78737231"/>
    <w:rsid w:val="79FC7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2F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2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263C"/>
    <w:rPr>
      <w:kern w:val="2"/>
      <w:sz w:val="18"/>
      <w:szCs w:val="18"/>
    </w:rPr>
  </w:style>
  <w:style w:type="paragraph" w:styleId="a4">
    <w:name w:val="footer"/>
    <w:basedOn w:val="a"/>
    <w:link w:val="Char0"/>
    <w:rsid w:val="00F2263C"/>
    <w:pPr>
      <w:tabs>
        <w:tab w:val="center" w:pos="4153"/>
        <w:tab w:val="right" w:pos="8306"/>
      </w:tabs>
      <w:snapToGrid w:val="0"/>
      <w:jc w:val="left"/>
    </w:pPr>
    <w:rPr>
      <w:sz w:val="18"/>
      <w:szCs w:val="18"/>
    </w:rPr>
  </w:style>
  <w:style w:type="character" w:customStyle="1" w:styleId="Char0">
    <w:name w:val="页脚 Char"/>
    <w:basedOn w:val="a0"/>
    <w:link w:val="a4"/>
    <w:rsid w:val="00F2263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2946</Words>
  <Characters>243</Characters>
  <Application>Microsoft Office Word</Application>
  <DocSecurity>0</DocSecurity>
  <Lines>2</Lines>
  <Paragraphs>6</Paragraphs>
  <ScaleCrop>false</ScaleCrop>
  <Company>微软中国</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WPS_1597277898</dc:creator>
  <cp:lastModifiedBy>微软用户</cp:lastModifiedBy>
  <cp:revision>4</cp:revision>
  <dcterms:created xsi:type="dcterms:W3CDTF">2021-10-21T06:04:00Z</dcterms:created>
  <dcterms:modified xsi:type="dcterms:W3CDTF">2021-10-21T07:41:00Z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FA905002A97B4E4785B77EDF83C858FB</vt:lpwstr>
  </property>
</Properties>
</file>